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9" w:tblpY="-560"/>
        <w:tblOverlap w:val="never"/>
        <w:tblW w:w="0" w:type="auto"/>
        <w:tblLook w:val="0000" w:firstRow="0" w:lastRow="0" w:firstColumn="0" w:lastColumn="0" w:noHBand="0" w:noVBand="0"/>
      </w:tblPr>
      <w:tblGrid>
        <w:gridCol w:w="5704"/>
      </w:tblGrid>
      <w:tr w:rsidR="00682EE1" w:rsidRPr="00631F02" w:rsidTr="00800BB3">
        <w:trPr>
          <w:trHeight w:val="66"/>
        </w:trPr>
        <w:tc>
          <w:tcPr>
            <w:tcW w:w="5704" w:type="dxa"/>
            <w:shd w:val="clear" w:color="auto" w:fill="auto"/>
          </w:tcPr>
          <w:p w:rsidR="00682EE1" w:rsidRPr="00EA2341" w:rsidRDefault="00682EE1" w:rsidP="00682EE1">
            <w:pPr>
              <w:rPr>
                <w:rFonts w:ascii="Times New Roman" w:eastAsiaTheme="minorHAnsi" w:hAnsi="Times New Roman"/>
                <w:color w:val="0C0000"/>
                <w:sz w:val="28"/>
                <w:szCs w:val="28"/>
                <w:lang w:val="kk-KZ"/>
              </w:rPr>
            </w:pPr>
          </w:p>
        </w:tc>
      </w:tr>
      <w:tr w:rsidR="00682EE1" w:rsidRPr="00EA2341" w:rsidTr="00800BB3">
        <w:tc>
          <w:tcPr>
            <w:tcW w:w="5704" w:type="dxa"/>
            <w:shd w:val="clear" w:color="auto" w:fill="auto"/>
          </w:tcPr>
          <w:p w:rsidR="00682EE1" w:rsidRPr="00EA2341" w:rsidRDefault="00682EE1" w:rsidP="00682EE1">
            <w:pPr>
              <w:jc w:val="center"/>
              <w:rPr>
                <w:rFonts w:ascii="Times New Roman" w:eastAsiaTheme="minorHAnsi" w:hAnsi="Times New Roman"/>
                <w:b/>
                <w:color w:val="0C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C0000"/>
                <w:sz w:val="28"/>
                <w:szCs w:val="28"/>
                <w:lang w:val="kk-KZ"/>
              </w:rPr>
              <w:t xml:space="preserve">                        </w:t>
            </w:r>
            <w:r w:rsidRPr="00EA2341">
              <w:rPr>
                <w:rFonts w:ascii="Times New Roman" w:eastAsiaTheme="minorHAnsi" w:hAnsi="Times New Roman"/>
                <w:b/>
                <w:color w:val="0C0000"/>
                <w:sz w:val="28"/>
                <w:szCs w:val="28"/>
                <w:lang w:val="kk-KZ"/>
              </w:rPr>
              <w:t>Обзор изменений 2018-201</w:t>
            </w:r>
            <w:r>
              <w:rPr>
                <w:rFonts w:ascii="Times New Roman" w:eastAsiaTheme="minorHAnsi" w:hAnsi="Times New Roman"/>
                <w:b/>
                <w:color w:val="0C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b/>
                <w:color w:val="0C0000"/>
                <w:sz w:val="28"/>
                <w:szCs w:val="28"/>
                <w:lang w:val="kk-KZ"/>
              </w:rPr>
              <w:t>гг.</w:t>
            </w:r>
          </w:p>
        </w:tc>
      </w:tr>
    </w:tbl>
    <w:p w:rsidR="00682EE1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i/>
          <w:lang w:val="kk-KZ"/>
        </w:rPr>
      </w:pPr>
    </w:p>
    <w:p w:rsidR="00682EE1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i/>
          <w:lang w:val="kk-KZ"/>
        </w:rPr>
      </w:pPr>
    </w:p>
    <w:p w:rsidR="00682EE1" w:rsidRDefault="00682EE1" w:rsidP="00682EE1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  <w:bookmarkStart w:id="0" w:name="_GoBack"/>
      <w:bookmarkEnd w:id="0"/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Комитет государственных доходов Министерства финансов Республики Казахстан (далее – КГД МФ РК) доводит до сведения следующее.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Кодекс Республики Казахстан «О налогах и других обязательных платежах в бюджет» (Налоговый кодекс) от 25 декабря 2017 года № 120-</w:t>
      </w:r>
      <w:r w:rsidRPr="00D3198E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ЗРК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, за период 2018-2019гг. внесены изменения и дополнения, основные из которых приведены в настоящем обзорном </w:t>
      </w: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письме,  следующими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 Законами Республики Казахстан: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24 мая 2018 года № 156-VI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20 июня 2018 </w:t>
      </w:r>
      <w:proofErr w:type="gramStart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 №</w:t>
      </w:r>
      <w:proofErr w:type="gramEnd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161-VI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 по вопросам совершенствования законодательства  в сфере интеллектуальной собственности»;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 июля 2018 года № 165-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ЗРК «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и дополнений в некоторые законодательные акты Республики Казахстан 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по вопросам социального обеспечения»;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 июля 2018 </w:t>
      </w:r>
      <w:proofErr w:type="gramStart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 №</w:t>
      </w:r>
      <w:proofErr w:type="gramEnd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166-VI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 в некоторые законодательные акты Республики Казахстан  по вопросам страхования и страховой деятельности, рынка ценных бумаг»;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SUB700"/>
      <w:bookmarkEnd w:id="1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 июля 2018 года № 168-VI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 внесении изменений и дополнений в некоторые законодательные акты Республики Казахстан 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br/>
        <w:t>по вопросам валютного регулирования и валютного контроля, риск-ориентированного надзора за деятельностью финансовых организаций, защиты прав потребителей финансовых услуг и совершенствования деятельности Национального Банка Республики Казахстан»;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4 июля 2018 года № 174-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венчурного финансирования»;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5 октября 2018 года № 184-VI ЗРК «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декабря 2018 года № 203-VI ЗРК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некоторые законодательные акты Республики Казахстан по вопросам занятости населения»;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 декабря 2018 года № 202-VI ЗРК 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государственных закупок и закупок субъектов </w:t>
      </w:r>
      <w:proofErr w:type="spellStart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квазигосударственного</w:t>
      </w:r>
      <w:proofErr w:type="spellEnd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сектора»;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28 декабря 2018 года № 211-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 внесении изменений и дополнений в некоторые законодательные акты Республики Казахстан 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br/>
        <w:t>по вопросам обращения лекарственных средств и медицинских изделий»;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2" w:name="SUB1300"/>
      <w:bookmarkEnd w:id="2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 декабря 2018 года № 210-VI ЗРК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 и противодействия теневой экономике»;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 января 2019 года № 213-VI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кинематографии»;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 xml:space="preserve">от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января 2019 года № 215-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рекламы»;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bookmarkStart w:id="3" w:name="SUB1000"/>
      <w:bookmarkStart w:id="4" w:name="SUB1100"/>
      <w:bookmarkEnd w:id="3"/>
      <w:bookmarkEnd w:id="4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января 2019 года № 217-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усиления защиты права собственности, арбитража, оптимизации судебной нагрузки и дальнейшей </w:t>
      </w:r>
      <w:proofErr w:type="spellStart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гуманизации</w:t>
      </w:r>
      <w:proofErr w:type="spellEnd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уголовного законодательства»;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bookmarkStart w:id="5" w:name="SUB400"/>
      <w:bookmarkEnd w:id="5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18 марта 2019 года № 237-VI ЗРК </w:t>
      </w:r>
      <w:r w:rsidRPr="00D319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оборонной и аэрокосмической промышленности, информационной безопасности в сфере информатизации»;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6" w:name="SUB600"/>
      <w:bookmarkStart w:id="7" w:name="SUB200"/>
      <w:bookmarkStart w:id="8" w:name="SUB500"/>
      <w:bookmarkEnd w:id="6"/>
      <w:bookmarkEnd w:id="7"/>
      <w:bookmarkEnd w:id="8"/>
      <w:r w:rsidRPr="00D3198E">
        <w:rPr>
          <w:rFonts w:ascii="Times New Roman" w:eastAsiaTheme="minorHAnsi" w:hAnsi="Times New Roman"/>
          <w:sz w:val="28"/>
          <w:szCs w:val="28"/>
          <w:lang w:val="kk-KZ"/>
        </w:rPr>
        <w:t xml:space="preserve">от 2 апреля 2019 года №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241-VI ЗРК  </w:t>
      </w: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деятельности»;  </w:t>
      </w:r>
    </w:p>
    <w:p w:rsidR="00682EE1" w:rsidRPr="00D3198E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от 3 апреля 2019 года 242-VI ЗРК «О специальных экономических и индустриальных зонах»; </w:t>
      </w:r>
    </w:p>
    <w:p w:rsidR="00682EE1" w:rsidRPr="00EA2341" w:rsidRDefault="00682EE1" w:rsidP="00682E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от 3 апреля 2019 года № 243-VI ЗРК «О внесении изменений и дополнений в некоторые законодательные акты Республики Казахстан по вопросам специальных экономических и индустриальных зон, привлечения инвестиций, развития и продвижения экспорта, а также социального обеспечения». </w:t>
      </w:r>
    </w:p>
    <w:p w:rsidR="00682EE1" w:rsidRPr="00EA2341" w:rsidRDefault="00682EE1" w:rsidP="00682EE1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Взаимодействие налоговых органов с уполномоченными государственными органами и иными лицами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Закон Республики </w:t>
      </w:r>
      <w:proofErr w:type="gramStart"/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Казахстан  </w:t>
      </w:r>
      <w:r w:rsidRPr="00D3198E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«</w:t>
      </w:r>
      <w:proofErr w:type="gramEnd"/>
      <w:r w:rsidRPr="00D3198E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</w:t>
      </w: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1 января 2019 года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П</w:t>
      </w:r>
      <w:r w:rsidRPr="00D3198E">
        <w:rPr>
          <w:rFonts w:ascii="Times New Roman" w:eastAsiaTheme="minorHAnsi" w:hAnsi="Times New Roman"/>
          <w:sz w:val="28"/>
          <w:szCs w:val="28"/>
          <w:u w:val="single"/>
        </w:rPr>
        <w:t>одпунктом 15) статьи 24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установлено, что при оплате налогоплательщиком задолженности в день обращения в банк, банк вправе открыть такому налогоплательщику банковский счет;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пунктом 24 статьи 26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установлено, что организации, оказывающие услуги водоснабжения, водоотведения, канализации, газоснабжения, электроснабжения, теплоснабжения, сбора отходов (</w:t>
      </w:r>
      <w:proofErr w:type="spellStart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мусороудаления</w:t>
      </w:r>
      <w:proofErr w:type="spellEnd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обслуживания лифтов и (или) услуги в сфере перевозок, представляют в налоговые органы сведения о предоставленных услугах третьим лицам.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сведения используются налоговыми органами для осуществления налогового администрирования в случаях, предусмотренных Налоговым кодексом.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представления сведений определяется уполномоченным органом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Указанная норма способствует улучшению налогового </w:t>
      </w:r>
      <w:proofErr w:type="gramStart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администрирования,  сокращению</w:t>
      </w:r>
      <w:proofErr w:type="gramEnd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документальных проверок, усилению аналитики (мониторинга без выхода на проверку) и повышению эффективности системы управления рисками.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>Камеральный контроль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С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1 января 2020 года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 xml:space="preserve">В статью 96 </w:t>
      </w:r>
      <w:r w:rsidRPr="00D3198E">
        <w:rPr>
          <w:rFonts w:ascii="Times New Roman" w:eastAsiaTheme="minorHAnsi" w:hAnsi="Times New Roman"/>
          <w:sz w:val="28"/>
          <w:szCs w:val="28"/>
        </w:rPr>
        <w:t>внесены следующие изменения:</w:t>
      </w:r>
    </w:p>
    <w:p w:rsidR="00682EE1" w:rsidRPr="00D3198E" w:rsidRDefault="00682EE1" w:rsidP="0068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 xml:space="preserve">установлены формы и сроки вынесения решения о признании уведомления по результатам камерального контроля не исполненным; </w:t>
      </w:r>
    </w:p>
    <w:p w:rsidR="00682EE1" w:rsidRPr="00D3198E" w:rsidRDefault="00682EE1" w:rsidP="0068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>предоставлено право налогоплательщику (налоговому агенту) обжалования решения о признании уведомления по результатам камерального контроля не исполненным;</w:t>
      </w:r>
    </w:p>
    <w:p w:rsidR="00682EE1" w:rsidRPr="00D3198E" w:rsidRDefault="00682EE1" w:rsidP="0068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 xml:space="preserve">предоставлено право внесения ходатайства налогоплательщика на восстановление пропущенного срока обжалования по уважительной причине; </w:t>
      </w:r>
    </w:p>
    <w:p w:rsidR="00682EE1" w:rsidRPr="00D3198E" w:rsidRDefault="00682EE1" w:rsidP="0068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 xml:space="preserve">определен порядок приостановления действия распоряжения налогового органа о приостановлении расходных операций по банковским счетам налогоплательщика (налогового агента) при подаче жалобы на решение о признании уведомления по результатам камерального контроля не исполненным до вынесения решения, по результатам рассмотрения такой жалобы; </w:t>
      </w:r>
    </w:p>
    <w:p w:rsidR="00682EE1" w:rsidRPr="00D3198E" w:rsidRDefault="00682EE1" w:rsidP="0068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>определен порядок приостановления назначения налоговым органом внеплановой налоговой проверки в период срока подачи и рассмотрения (вышестоящим налоговым органом и (или) уполномоченным органом или судом) жалобы на решение о признании уведомления по результатам камерального контроля не исполненным.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2EE1" w:rsidRPr="00D3198E" w:rsidRDefault="00682EE1" w:rsidP="00682EE1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Налоговые проверки</w:t>
      </w:r>
    </w:p>
    <w:p w:rsidR="00682EE1" w:rsidRPr="00D3198E" w:rsidRDefault="00682EE1" w:rsidP="00682EE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i/>
          <w:iCs/>
          <w:sz w:val="28"/>
          <w:szCs w:val="28"/>
        </w:rPr>
        <w:t xml:space="preserve">Закон Республики Казахстан «О внесении изменений и дополнений в некоторые законодательные акты Республики Казахстан по </w:t>
      </w:r>
      <w:proofErr w:type="gramStart"/>
      <w:r w:rsidRPr="00D3198E">
        <w:rPr>
          <w:rFonts w:ascii="Times New Roman" w:eastAsiaTheme="minorHAnsi" w:hAnsi="Times New Roman"/>
          <w:i/>
          <w:iCs/>
          <w:sz w:val="28"/>
          <w:szCs w:val="28"/>
        </w:rPr>
        <w:t>вопросам  развития</w:t>
      </w:r>
      <w:proofErr w:type="gramEnd"/>
      <w:r w:rsidRPr="00D3198E">
        <w:rPr>
          <w:rFonts w:ascii="Times New Roman" w:eastAsiaTheme="minorHAnsi" w:hAnsi="Times New Roman"/>
          <w:i/>
          <w:iCs/>
          <w:sz w:val="28"/>
          <w:szCs w:val="28"/>
        </w:rPr>
        <w:t xml:space="preserve"> бизнес-среды и регулирования торговой деятельности» </w:t>
      </w:r>
    </w:p>
    <w:p w:rsidR="00682EE1" w:rsidRPr="00D3198E" w:rsidRDefault="00682EE1" w:rsidP="00682EE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Статьей  57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-2  Закона о введении установлено,  что  завершение налоговых проверок, назначенных </w:t>
      </w:r>
      <w:r w:rsidRPr="00D3198E">
        <w:rPr>
          <w:rFonts w:ascii="Times New Roman" w:eastAsiaTheme="minorHAnsi" w:hAnsi="Times New Roman"/>
          <w:b/>
          <w:bCs/>
          <w:sz w:val="28"/>
          <w:szCs w:val="28"/>
        </w:rPr>
        <w:t>до 1 января 2018 года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по вопросам исполнения налогового обязательства по плате за эмиссии в окружающую среду, осуществляется в соответствии с </w:t>
      </w:r>
      <w:hyperlink r:id="rId5" w:anchor="z1" w:history="1">
        <w:r w:rsidRPr="00D3198E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3198E">
        <w:rPr>
          <w:rFonts w:ascii="Times New Roman" w:eastAsiaTheme="minorHAnsi" w:hAnsi="Times New Roman"/>
          <w:sz w:val="28"/>
          <w:szCs w:val="28"/>
        </w:rPr>
        <w:t xml:space="preserve"> Республики Казахстан "О </w:t>
      </w:r>
      <w:r w:rsidRPr="00D3198E">
        <w:rPr>
          <w:rFonts w:ascii="Times New Roman" w:eastAsiaTheme="minorHAnsi" w:hAnsi="Times New Roman"/>
          <w:sz w:val="28"/>
          <w:szCs w:val="28"/>
        </w:rPr>
        <w:lastRenderedPageBreak/>
        <w:t xml:space="preserve">налогах и других обязательных платежах в бюджет" </w:t>
      </w:r>
      <w:r w:rsidRPr="00D3198E">
        <w:rPr>
          <w:rFonts w:ascii="Times New Roman" w:eastAsiaTheme="minorHAnsi" w:hAnsi="Times New Roman"/>
          <w:b/>
          <w:bCs/>
          <w:sz w:val="28"/>
          <w:szCs w:val="28"/>
        </w:rPr>
        <w:t>от 10 декабря 2008 года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, т.е. действовавшим  </w:t>
      </w:r>
      <w:r w:rsidRPr="00D3198E">
        <w:rPr>
          <w:rFonts w:ascii="Times New Roman" w:eastAsiaTheme="minorHAnsi" w:hAnsi="Times New Roman"/>
          <w:b/>
          <w:bCs/>
          <w:sz w:val="28"/>
          <w:szCs w:val="28"/>
        </w:rPr>
        <w:t>до 1 января 2018 года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82EE1" w:rsidRPr="00D3198E" w:rsidRDefault="00682EE1" w:rsidP="00682EE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snapToGrid w:val="0"/>
        <w:spacing w:after="0" w:line="240" w:lineRule="atLeast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bookmarkStart w:id="9" w:name="sub1004350362"/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Порядок </w:t>
      </w:r>
      <w:proofErr w:type="gramStart"/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>применения  контрольно</w:t>
      </w:r>
      <w:proofErr w:type="gramEnd"/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>-кассовых машин (далее – ККМ).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198E">
        <w:rPr>
          <w:rFonts w:ascii="Times New Roman" w:hAnsi="Times New Roman"/>
          <w:i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С1 января 2019 года</w:t>
      </w:r>
    </w:p>
    <w:p w:rsidR="00682EE1" w:rsidRPr="00D3198E" w:rsidRDefault="00682EE1" w:rsidP="00682EE1">
      <w:pPr>
        <w:snapToGrid w:val="0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В пункте 7 статьи 166</w:t>
      </w:r>
      <w:r w:rsidRPr="00D3198E">
        <w:rPr>
          <w:rFonts w:ascii="Times New Roman" w:hAnsi="Times New Roman"/>
          <w:sz w:val="28"/>
          <w:szCs w:val="28"/>
        </w:rPr>
        <w:t xml:space="preserve"> расширен перечень информации, подлежащей отражению в чеке ККМ, следующего содержания: 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ab/>
        <w:t>7) цену товара, работы, услуги за единицу;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 xml:space="preserve">       </w:t>
      </w:r>
      <w:r w:rsidRPr="00D3198E">
        <w:rPr>
          <w:rFonts w:ascii="Times New Roman" w:hAnsi="Times New Roman"/>
          <w:sz w:val="28"/>
          <w:szCs w:val="28"/>
        </w:rPr>
        <w:tab/>
        <w:t xml:space="preserve">10) наименование товара, работы, услуги; 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 xml:space="preserve">      </w:t>
      </w:r>
      <w:r w:rsidRPr="00D3198E">
        <w:rPr>
          <w:rFonts w:ascii="Times New Roman" w:hAnsi="Times New Roman"/>
          <w:sz w:val="28"/>
          <w:szCs w:val="28"/>
        </w:rPr>
        <w:tab/>
        <w:t>11) количество приобретаемых товаров, работ, услуг, единицу их измерения;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 xml:space="preserve">      </w:t>
      </w:r>
      <w:r w:rsidRPr="00D3198E">
        <w:rPr>
          <w:rFonts w:ascii="Times New Roman" w:hAnsi="Times New Roman"/>
          <w:sz w:val="28"/>
          <w:szCs w:val="28"/>
        </w:rPr>
        <w:tab/>
        <w:t>12) общую сумму продажи товара, работы, услуги;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ab/>
        <w:t>13) сумму налога на добавленную стоимость с указанием ставки по облагаемым налогом на добавленную стоимость оборотам по реализации товаров, работ, услуг – в случае, если налогоплательщик является плательщиком налога на добавленную стоимость;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ab/>
        <w:t>14) адрес места использования контрольно-кассовой машины;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ab/>
        <w:t>15) штриховой код, содержащий в кодированном виде информацию о чеке контрольно-кассовой машины.</w:t>
      </w:r>
    </w:p>
    <w:p w:rsidR="00682EE1" w:rsidRPr="00D3198E" w:rsidRDefault="00682EE1" w:rsidP="00682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</w:rPr>
        <w:t xml:space="preserve">     </w:t>
      </w:r>
      <w:r w:rsidRPr="00D3198E">
        <w:rPr>
          <w:rFonts w:ascii="Times New Roman" w:hAnsi="Times New Roman"/>
          <w:sz w:val="28"/>
          <w:szCs w:val="28"/>
        </w:rPr>
        <w:tab/>
        <w:t>При этом положения подпунктов 9) и 15) части первой настоящего пункта не распространяются на чеки контрольно-кассовых машин без функции передачи данных.</w:t>
      </w:r>
    </w:p>
    <w:p w:rsidR="00682EE1" w:rsidRPr="00D3198E" w:rsidRDefault="00682EE1" w:rsidP="00682EE1">
      <w:pPr>
        <w:snapToGri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Соблюдение требований, предъявляемых при применении ККМ, установленных Налоговым кодексом, является обязанностью налогоплательщика </w:t>
      </w:r>
      <w:r w:rsidRPr="00D3198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(подпункт 4) пункта 3 статьи 13 Налогового кодекса).</w:t>
      </w:r>
    </w:p>
    <w:bookmarkEnd w:id="9"/>
    <w:p w:rsidR="00682EE1" w:rsidRPr="00D3198E" w:rsidRDefault="00682EE1" w:rsidP="00682EE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31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Корпоративный подоходный налог (КПН)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занятости населения»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>с 1 января 2019 года до 1 января 2029 года</w:t>
      </w:r>
    </w:p>
    <w:bookmarkStart w:id="10" w:name="SUB241"/>
    <w:bookmarkStart w:id="11" w:name="sub1006049063"/>
    <w:bookmarkEnd w:id="10"/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"jl:36148637.2410000%20" </w:instrTex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D3198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статьей 241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11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предусмотрено исключение из совокупного годового дохода: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имущества, безвозмездно полученного венчурным фондом, созданным в соответствии с законодательством Республики Казахстан, и предназначенного для безвозмездной передачи участникам Астана-</w:t>
      </w:r>
      <w:proofErr w:type="spellStart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(новый подпункт 25);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дивидендов, выплачиваемые участникам Астана-</w:t>
      </w:r>
      <w:proofErr w:type="spellStart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статьей </w:t>
      </w:r>
      <w:proofErr w:type="gramStart"/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288</w:t>
      </w:r>
      <w:r w:rsidRPr="00D31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предоставлено</w:t>
      </w:r>
      <w:proofErr w:type="gram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уменьшить НОД на доходы от прироста стоимости при реализации акций, выпущенных участниками Астан-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, долей участия в участниках Астана-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статьей 293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предоставлено уменьшение сумму КПН на 100 процентов участниками Астана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к участникам Астана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юридические лица, одновременно соответствующие следующим условиям: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зарегистрированы в международном технологическом парке «Астана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» в качестве участников в соответствии с законодательством Республики Казахстан об информатизации;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2) получают доходы исключительно от осуществления приоритетных видов деятельности в области информационно-коммуникационных технологий.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суммы исчисленного корпоративного подоходного налога, предусмотренное настоящим пунктом, также применяется по доходам в виде вознаграждения по депозитам, превышения суммы положительной курсовой разницы над суммой отрицательной курсовой разницы, безвозмездно полученного имущества для осуществления видов деятельности, соответствующих приоритетным видам деятельности в области информационно-коммуникационных технологий, в случае получения участником международного технологического парка «Астана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» доходов исключительно от осуществления приоритетных видов деятельности в области информационно-коммуникационных технологий.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 случае производства и реализации товаров участниками международного технологического парка «Астана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» такие товары должны соответствовать критериям собственного производства.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Перечень приоритетных видов деятельности в области информационно-коммуникационных технологий и критерии собственного производства утверждаются уполномоченным органом в сфере информатизации по согласованию с центральным уполномоченным органом по государственному планированию, уполномоченным органом в области государственной поддержки индустриально-инновационной деятельности и уполномоченным органом;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статьей 300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возможность компенсировать за счет доходов от прироста стоимости при реализации акций участниками Астана-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, долей участия в участниках Астана-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убытки, возникшие от реализации таких акций и долей участия; </w:t>
      </w:r>
    </w:p>
    <w:p w:rsidR="00682EE1" w:rsidRPr="00D3198E" w:rsidRDefault="00682EE1" w:rsidP="00682EE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статьей 305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освобождение от исполнения обязательств по исчислению и представлению расчета авансовых платежей по КПН участниками Астана-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sz w:val="28"/>
          <w:szCs w:val="28"/>
          <w:lang w:eastAsia="ru-RU"/>
        </w:rPr>
        <w:t>Законом Республики Казахстан «О внесении изменений и дополнений в некоторые законодательные акты Республики Казахстан по вопросам венчурного финансирования»</w:t>
      </w:r>
    </w:p>
    <w:p w:rsidR="00682EE1" w:rsidRPr="00D3198E" w:rsidRDefault="00682EE1" w:rsidP="00682EE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В </w:t>
      </w: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подпункт 12) пункта 2 статьи 225 и в подпункт 11) части первой пункта 1 статьи 241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редакционные правки по замене слов «об инвестиционных фондах» словами «об инвестиционных и венчурных фондах».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sz w:val="28"/>
          <w:szCs w:val="28"/>
          <w:lang w:eastAsia="ru-RU"/>
        </w:rPr>
        <w:t>Законом Республики Казахстан «О внесении изменений и дополнений в некоторые законодательные акты Республики Казахстан по вопросам кинематографии»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293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уменьшение на 100 процентов КПН по доходам от осуществления показа в кинозалах на территории Республики Казахстан фильма, признанного национальным фильмом в соответствии с законодательством Республики Казахстан о кинематографии, а также по доходам от проката и осуществления показа в кинозалах на территории Республики Казахстан фильма, признанного национальным фильмом в соответствии с законодательством Республики Казахстан о кинематографии;</w:t>
      </w:r>
    </w:p>
    <w:p w:rsidR="00682EE1" w:rsidRPr="00D3198E" w:rsidRDefault="00682EE1" w:rsidP="00682EE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305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невключение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в 325000 размер МРП в целях исчисления авансовых платежей по КПН доходов от осуществления показа в кинозалах на территории Республики Казахстан фильма, признанного национальным фильмом в соответствии с законодательством Республики Казахстан о кинематографии, а также по доходов от проката и осуществления показа в кинозалах на территории Республики Казахстан фильма, признанного национальным фильмом в соответствии с законодательством Республики Казахстан о кинематографии.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sz w:val="28"/>
          <w:szCs w:val="28"/>
          <w:lang w:eastAsia="ru-RU"/>
        </w:rPr>
        <w:t>Закон Республики Казахстан «О внесении изменений и дополнений в некоторые законодательные акты Республики Казахстан по вопросам валютного регулирования и валютного контроля, риск-ориентированного надзора за деятельностью финансовых организаций, защиты прав потребителей финансовых услуг и совершенствования деятельности Национального Банка Республики Казахстан»</w:t>
      </w:r>
    </w:p>
    <w:p w:rsidR="00682EE1" w:rsidRPr="00D3198E" w:rsidRDefault="00682EE1" w:rsidP="00682EE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229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непризнание доходом от списания обязательств уменьшение размера обязательств, возникшее в связи с принудительной реструктуризацией обязательств банка, отнесенного к категории неплатежеспособных банков, проводимой в соответствии со статьей 61-10 Закона Республики Казахстан «О банках и банковской деятельности в Республике Казахстан».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sz w:val="28"/>
          <w:szCs w:val="28"/>
          <w:lang w:eastAsia="ru-RU"/>
        </w:rPr>
        <w:t>Закон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290</w:t>
      </w:r>
      <w:r w:rsidRPr="00D31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  в перечень доходов, подлежащих освобождению (в 90%), включена сумма превышения суммы положительной курсовой разницы над суммой отрицательной курсовой разницы, возникшего освобожденным доходам;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предусмотрена возможность уменьшения КПН на 100 процентов </w:t>
      </w:r>
      <w:proofErr w:type="gram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при  направлении</w:t>
      </w:r>
      <w:proofErr w:type="gram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доходов организации, созданной в форме 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общественного фонда, осуществляющей деятельность в сфере образования, на создание организации, осуществляющей деятельность в социальной сфере, и оказании ей возвратной беспроцентной финансовой помощи (займа);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пункт 7 статьи 305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 в новой редакции, предусматривающей </w:t>
      </w:r>
      <w:proofErr w:type="gram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представление  дополнительного</w:t>
      </w:r>
      <w:proofErr w:type="gram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авансовых платежей после декларации по сроку 31 декабря из предполагаемой суммы корпоративного подоходного налога за текущий налоговый период. При этом сумма авансовых платежей после декларации с учетом корректировок, указанных в дополнительных расчетах авансовых платежей после декларации, не может иметь отрицательное значение.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EE1" w:rsidRPr="00D3198E" w:rsidRDefault="00682EE1" w:rsidP="00682EE1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pacing w:val="2"/>
          <w:sz w:val="28"/>
          <w:szCs w:val="28"/>
          <w:u w:val="single"/>
          <w:shd w:val="clear" w:color="auto" w:fill="FFFFFF"/>
        </w:rPr>
      </w:pPr>
      <w:r w:rsidRPr="00D3198E">
        <w:rPr>
          <w:rFonts w:ascii="Times New Roman" w:eastAsiaTheme="minorHAnsi" w:hAnsi="Times New Roman"/>
          <w:b/>
          <w:bCs/>
          <w:spacing w:val="2"/>
          <w:sz w:val="28"/>
          <w:szCs w:val="28"/>
          <w:u w:val="single"/>
          <w:shd w:val="clear" w:color="auto" w:fill="FFFFFF"/>
        </w:rPr>
        <w:t xml:space="preserve">Индивидуальный подоходный налог </w:t>
      </w:r>
      <w:proofErr w:type="gramStart"/>
      <w:r w:rsidRPr="00D3198E">
        <w:rPr>
          <w:rFonts w:ascii="Times New Roman" w:eastAsiaTheme="minorHAnsi" w:hAnsi="Times New Roman"/>
          <w:b/>
          <w:bCs/>
          <w:spacing w:val="2"/>
          <w:sz w:val="28"/>
          <w:szCs w:val="28"/>
          <w:u w:val="single"/>
          <w:shd w:val="clear" w:color="auto" w:fill="FFFFFF"/>
        </w:rPr>
        <w:t>( ИПН</w:t>
      </w:r>
      <w:proofErr w:type="gramEnd"/>
      <w:r w:rsidRPr="00D3198E">
        <w:rPr>
          <w:rFonts w:ascii="Times New Roman" w:eastAsiaTheme="minorHAnsi" w:hAnsi="Times New Roman"/>
          <w:b/>
          <w:bCs/>
          <w:spacing w:val="2"/>
          <w:sz w:val="28"/>
          <w:szCs w:val="28"/>
          <w:u w:val="single"/>
          <w:shd w:val="clear" w:color="auto" w:fill="FFFFFF"/>
        </w:rPr>
        <w:t>)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социального обеспечения» 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 января 2019 года</w:t>
      </w:r>
    </w:p>
    <w:p w:rsidR="00682EE1" w:rsidRPr="00D3198E" w:rsidRDefault="00682EE1" w:rsidP="00682EE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Подпунктом 49) пункта 1 статьи 341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(</w:t>
      </w: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1.01.2020г. подпункт 52))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установлена корректировка облагаемого дохода работника в размере 90 процентов, в случае если начисленный доход работника за месяц не превышает 25 МРП.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занятости населения» 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 xml:space="preserve">с 1 января 2019 </w:t>
      </w:r>
      <w:proofErr w:type="gramStart"/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года  до</w:t>
      </w:r>
      <w:proofErr w:type="gramEnd"/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 xml:space="preserve"> 1 января 2020 года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Внесены изменения 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в статьи 341, 342, 346, 347, 349, 350, 351, 356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Налогового кодекса (</w:t>
      </w: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1.01.2020 г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.) и в 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статью 33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кодекс)» (далее – Закон о введении) (</w:t>
      </w: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1.01.2018г. до 1.01.2020г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.) в части замены МЗП в МРП с учетом кратности размеров (корректировки доходов, налоговых вычетов, предел сумм денежных средств для представления декларации).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При этом сохранен стандартный налоговый вычет в размере 1 МЗП для физических лиц, а также налоговый вычет по пенсионным выплатам и договорам накопительного страхования в размере 1 МЗП для физических лиц, получающих пенсионные выплаты из ЕНПФ.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 января 2019 года</w:t>
      </w:r>
    </w:p>
    <w:p w:rsidR="00682EE1" w:rsidRPr="00D3198E" w:rsidRDefault="00682EE1" w:rsidP="00682EE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Подпунктом 53) пункта 1 статьи 341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из доходов физического лица, подлежащих налогообложению, исключаются доходы работников юридических лиц, являющиеся участниками международного технологического парка «Астана-</w:t>
      </w:r>
      <w:proofErr w:type="spellStart"/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Хаб</w:t>
      </w:r>
      <w:proofErr w:type="spellEnd"/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».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Закон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 января 2018 года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lastRenderedPageBreak/>
        <w:t>Пунктом 2 статьи 319 и Законом о введении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установлено освобождение от обложения ИПН доход физического лица в виде: 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подпункт 31) (с 1.01.2020г. подпункт 25)) –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материальной выгоды индивидуального помощника, оказывающего социальные услуги инвалиду первой группы, имеющему затруднение в передвижении, полученная за счет средств бюджета при предоставлении местными исполнительными органами области, города республиканского значения, столицы товаров, работ, услуг инвалиду в соответствии с законодательством Республики Казахстан о социальной защите инвалидов, не рассматривается в качестве дохода физического лица; 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подпунктом 13) пункта 1 статьи 341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установлено, что выплаты в соответствии с Законами Республики Казахстан «О социальной защите граждан, пострадавших вследствие экологического бедствия в Приаралье» и «О социальной защите граждан, пострадавших вследствие ядерных испытаний на Семипалатинском испытательном ядерном полигоне» подлежат корректировке при представлении физическим лицом заявления без указания размера корректировки дохода;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пункт 2 статьи 341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Налогового кодекса и Закона о введении предоставляет физическому лицу право произвести пересчет доходов, в пределах срока исковой давности, предусмотренного пунктом 2 статьи 48 Налогового кодекса при предоставлении налоговому агенту заявления и подтверждающих документов;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 января 2020 года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пунктом 3 статьи 343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установлено, что физическое лицо вправе применить за налоговый период налоговые вычеты в виде обязательных пенсионных взносов и взносов на обязательное социальное медицинское страхование у нескольких налоговых агентов;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 1 января 2018 года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в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редакции статьи 33 Закона о введении: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</w:pPr>
      <w:r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в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 xml:space="preserve"> статье 326: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в подпункте 1)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из перечня пенсионных взносов, из которых формируются пенсионные накопления, исключены добровольные профессиональные пенсионные взносы в соответствии с законодательством Республики Казахстан, действовавшие до 1 января 2014 года;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в подпункте 2)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в доход в виде пенсионных выплат из ЕНПФ включена единовременная выплата на погребение умершего лица, имеющего пенсионные накопления, выплачиваемая из ЕНПФ членам семьи или лицу, осуществившему погребение;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пунктом 1 статьи 341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установлена корректировка дохода физического лица, подлежащего налогообложению: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 xml:space="preserve">подпунктом 18) 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– установлены выплаты в пределах 8-кратного минимального размера заработной платы, установленного законом о республиканском бюджете и действующего на 1 января соответствующего финансового года (далее –МЗП), произведенные налоговым агентом в 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lastRenderedPageBreak/>
        <w:t>течение календарного года на погребение - при наличии справки о смерти или свидетельства о смерти;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пунктом 1 статьи 343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установлено, что налоговый вычет в виде обязательных пенсионных взносов и налоговый вычет по пенсионным выплатам применяются налоговым агентом у источника выплаты без представления заявления и копий подтверждающих документов;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пунктом 3 статьи 343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установлено, что физическое лицо вправе применить за налоговый период налоговые вычеты в виде обязательных пенсионных взносов и налогового вычета по пенсионным выплатам, указанного в пункте 1 статьи 345, у нескольких налоговых агентов;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пунктом 4 статьи 343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установлено право физического лица произвести пересчет доходов в пределах срока исковой давности, предусмотренного пунктом 2 статьи 48 Налогового кодекса на основании представленного налоговому агенту </w:t>
      </w:r>
      <w:proofErr w:type="gramStart"/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заявление  и</w:t>
      </w:r>
      <w:proofErr w:type="gramEnd"/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подтверждающие документы;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пунктом 3 статьи 353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предоставлено право получателям пенсионной выплаты применения стандартного налогового вычета, установленного подпунктами 2) и 3) статьи 346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;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u w:val="single"/>
          <w:shd w:val="clear" w:color="auto" w:fill="FFFFFF"/>
        </w:rPr>
        <w:t>в статье 366</w:t>
      </w:r>
      <w:r w:rsidRPr="00D3198E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 уточнен порядок определения дохода индивидуального предпринимателя.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>Социальный налог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Закон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</w:t>
      </w: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 xml:space="preserve"> 1 января 2020 года</w:t>
      </w:r>
    </w:p>
    <w:p w:rsidR="00682EE1" w:rsidRPr="00D3198E" w:rsidRDefault="00682EE1" w:rsidP="00682EE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Подпунктом 3) части второй пункта 2 статьи 485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не платят социальный налог индивидуальные предприниматели, за исключением применяющих специальный налоговый режим на основе упрощенной декларации, и лиц, занимающихся частной практикой, которые не получали в налоговом периоде доход.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</w:pP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занятости населения» </w:t>
      </w:r>
    </w:p>
    <w:p w:rsidR="00682EE1" w:rsidRPr="00D3198E" w:rsidRDefault="00682EE1" w:rsidP="0068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>С</w:t>
      </w:r>
      <w:r w:rsidRPr="00D3198E">
        <w:rPr>
          <w:rFonts w:ascii="Times New Roman" w:eastAsiaTheme="minorHAnsi" w:hAnsi="Times New Roman"/>
          <w:bCs/>
          <w:i/>
          <w:spacing w:val="2"/>
          <w:sz w:val="28"/>
          <w:szCs w:val="28"/>
          <w:shd w:val="clear" w:color="auto" w:fill="FFFFFF"/>
        </w:rPr>
        <w:t xml:space="preserve"> 1 января 2019 года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Подпунктом 3) пункта 3 статьи 484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установлено, что доходы работников-граждан Республики Казахстан юридических лиц, являющихся участниками международного технологического парка «Астана </w:t>
      </w:r>
      <w:proofErr w:type="spellStart"/>
      <w:r w:rsidRPr="00D3198E">
        <w:rPr>
          <w:rFonts w:ascii="Times New Roman" w:eastAsiaTheme="minorHAnsi" w:hAnsi="Times New Roman"/>
          <w:sz w:val="28"/>
          <w:szCs w:val="28"/>
        </w:rPr>
        <w:t>Хаб</w:t>
      </w:r>
      <w:proofErr w:type="spellEnd"/>
      <w:r w:rsidRPr="00D3198E">
        <w:rPr>
          <w:rFonts w:ascii="Times New Roman" w:eastAsiaTheme="minorHAnsi" w:hAnsi="Times New Roman"/>
          <w:sz w:val="28"/>
          <w:szCs w:val="28"/>
        </w:rPr>
        <w:t>», являются объектами обложения социальным налогом.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>Налог на добавленную стоимость (НДС)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Закон Республики Казахстан «О внесении изменений и дополнений в некоторые законодательные акты Республики Казахстан по </w:t>
      </w:r>
      <w:proofErr w:type="gramStart"/>
      <w:r w:rsidRPr="00D3198E">
        <w:rPr>
          <w:rFonts w:ascii="Times New Roman" w:eastAsiaTheme="minorHAnsi" w:hAnsi="Times New Roman"/>
          <w:i/>
          <w:sz w:val="28"/>
          <w:szCs w:val="28"/>
        </w:rPr>
        <w:t>вопросам  занятости</w:t>
      </w:r>
      <w:proofErr w:type="gramEnd"/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населения»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С</w:t>
      </w: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1 января 2019 года до 1 января 2029 года</w:t>
      </w:r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lastRenderedPageBreak/>
        <w:t>Новыми подпунктами 45) и 46) статьи 394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предусмотрено освобождение от НДС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товаров, производимых и реализуемых участниками международного технологического парка «Астана-</w:t>
      </w:r>
      <w:proofErr w:type="spell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соответствующими условиям пункта 4-3 </w:t>
      </w:r>
      <w:hyperlink r:id="rId6" w:anchor="z293" w:history="1">
        <w:r w:rsidRPr="00D3198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статьи 293</w:t>
        </w:r>
      </w:hyperlink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Налогового кодекса, а также работ, услуг, реализуемых участниками международного технологического парка «Астана-</w:t>
      </w:r>
      <w:proofErr w:type="spell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соответствующими условиям пункта 4-3 </w:t>
      </w:r>
      <w:hyperlink r:id="rId7" w:anchor="z293" w:history="1">
        <w:r w:rsidRPr="00D3198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статьи 293</w:t>
        </w:r>
      </w:hyperlink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Налогового кодекса;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новым подпунктом 17) статьи 399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предусмотрено освобождение от НДС импорта товаров, ввезенных налогоплательщиками, являющимися участниками международного технологического парка «Астана </w:t>
      </w:r>
      <w:proofErr w:type="spell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Хаб</w:t>
      </w:r>
      <w:proofErr w:type="spell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при одновременном соответствии следующим условиям: 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товары включены в перечень товаров, импорт которых освобождается от НДС, утвержденный уполномоченным органом в сфере информатизации по согласованию с центральным уполномоченным органом по государственному планированию и уполномоченным органом;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ввоз товаров оформлен документами в соответствии с таможенным законодательством Евразийского экономического союза и (или) таможенным законодательством Республики Казахстан;</w:t>
      </w:r>
    </w:p>
    <w:p w:rsidR="00682EE1" w:rsidRPr="00D3198E" w:rsidRDefault="00682EE1" w:rsidP="00682EE1">
      <w:pPr>
        <w:spacing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товары ввезены исключительно в целях использования при осуществлении приоритетных видов деятельности в области информационно-коммуникационных технологий по перечню, утверждаемому уполномоченным органом в сфере информатизации по согласованию с центральным уполномоченным органом по государственному планированию, уполномоченным органом в области государственной поддержки индустриально-инновационной деятельности и уполномоченным органом</w:t>
      </w: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.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>Закон Республики Казахстан от 28 декабря 2018 года № 210-</w:t>
      </w:r>
      <w:r w:rsidRPr="00D3198E">
        <w:rPr>
          <w:rFonts w:ascii="Times New Roman" w:eastAsiaTheme="minorHAnsi" w:hAnsi="Times New Roman"/>
          <w:i/>
          <w:sz w:val="28"/>
          <w:szCs w:val="28"/>
          <w:lang w:val="en-US"/>
        </w:rPr>
        <w:t>VI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</w:t>
      </w:r>
      <w:proofErr w:type="gramStart"/>
      <w:r w:rsidRPr="00D3198E">
        <w:rPr>
          <w:rFonts w:ascii="Times New Roman" w:eastAsiaTheme="minorHAnsi" w:hAnsi="Times New Roman"/>
          <w:i/>
          <w:sz w:val="28"/>
          <w:szCs w:val="28"/>
        </w:rPr>
        <w:t>вопросам  административно</w:t>
      </w:r>
      <w:proofErr w:type="gramEnd"/>
      <w:r w:rsidRPr="00D3198E">
        <w:rPr>
          <w:rFonts w:ascii="Times New Roman" w:eastAsiaTheme="minorHAnsi" w:hAnsi="Times New Roman"/>
          <w:i/>
          <w:sz w:val="28"/>
          <w:szCs w:val="28"/>
        </w:rPr>
        <w:t>-территориального устройства Республики Казахстан и противодействия теневой экономике»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С</w:t>
      </w: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1 января 2018 года</w:t>
      </w:r>
      <w:r w:rsidRPr="00D3198E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Новым подпунктом 43-1) статьи 394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предусмотрено освобождение от НДС  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товаров, произведенных и реализуемых на </w:t>
      </w:r>
      <w:proofErr w:type="gram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территории  СЭЗ</w:t>
      </w:r>
      <w:proofErr w:type="gram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«Астана - новый город», при одновременном соблюдении следующих условий: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товары полностью потребляются в процессе строительства и ввода в эксплуатацию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в соответствии с проектно-сметной документацией;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товары включены в перечень товаров, утвержденный уполномоченным государственным органом, осуществляющим государственное регулирование в сфере создания, функционирования и </w:t>
      </w:r>
      <w:proofErr w:type="gram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упразднения  СЭЗ</w:t>
      </w:r>
      <w:proofErr w:type="gram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согласованию с центральным уполномоченным органом по государственному планированию и уполномоченным органом;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наличие договора (контракта) на поставку товаров с организациями, осуществляющими на </w:t>
      </w:r>
      <w:proofErr w:type="gram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территории  СЭЗ</w:t>
      </w:r>
      <w:proofErr w:type="gram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«Астана - новый город» строительство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комплексов;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наличие копий товаросопроводительных документов, подтверждающих отгрузку товаров;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наличие копий документов, подтверждающих получение товаров покупателем.</w:t>
      </w:r>
    </w:p>
    <w:p w:rsidR="00682EE1" w:rsidRPr="00D3198E" w:rsidRDefault="00682EE1" w:rsidP="00682EE1">
      <w:pPr>
        <w:spacing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Для целей данной статьи под товарами, полностью потребляемыми в процессе строительства, понимаются товары, непосредственно вовлеченные в процесс возведения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(за исключением электроэнергии, бензина, дизельного топлива и воды), при условии помещения таких товаров поставщиком и покупателем под таможенную процедуру свободной таможенной зоны и нахождения под таможенным контролем, если такие товары подлежат помещению под процедуру свободной таможенной зоны в соответствии с таможенным законодательством Республики Казахстан</w:t>
      </w: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</w:t>
      </w:r>
      <w:r w:rsidRPr="00D3198E">
        <w:rPr>
          <w:rFonts w:ascii="Times New Roman" w:eastAsiaTheme="minorHAnsi" w:hAnsi="Times New Roman"/>
          <w:i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кинематографии»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Вводится </w:t>
      </w:r>
      <w:r w:rsidRPr="00D3198E">
        <w:rPr>
          <w:rFonts w:ascii="Times New Roman" w:eastAsiaTheme="minorHAnsi" w:hAnsi="Times New Roman"/>
          <w:i/>
          <w:spacing w:val="2"/>
          <w:sz w:val="28"/>
          <w:szCs w:val="28"/>
        </w:rPr>
        <w:t>в действие по истечении десяти календарных дней после дня его первого официального опубликования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Новым подпунктом 44) статьи 394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предусмотрено  освобождение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 от НДС оборотов по реализации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работ и услуг, выполняемых и оказываемых кинематографической организацией для инвестора при производстве фильмов.</w:t>
      </w:r>
    </w:p>
    <w:p w:rsidR="00682EE1" w:rsidRPr="00D3198E" w:rsidRDefault="00682EE1" w:rsidP="00682EE1">
      <w:pPr>
        <w:spacing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этом, перечень работ и услуг, указанных в подпункте 44) части первой статьи 394 Налогового кодекса, утверждается центральным исполнительным органом, осуществляющим руководство и межотраслевую координацию в сфере кинематографии, по согласованию с центральным уполномоченным органом по государственному планированию и уполномоченным органом</w:t>
      </w:r>
      <w:r w:rsidRPr="00D3198E">
        <w:rPr>
          <w:rFonts w:ascii="Times New Roman" w:eastAsiaTheme="minorHAnsi" w:hAnsi="Times New Roman"/>
          <w:i/>
          <w:spacing w:val="2"/>
          <w:sz w:val="28"/>
          <w:szCs w:val="28"/>
        </w:rPr>
        <w:t xml:space="preserve">.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оборонной и аэрокосмической промышленности, информационной безопасности в сфере информатизации»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С</w:t>
      </w: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1 января 2018 года</w:t>
      </w:r>
      <w:r w:rsidRPr="00D3198E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</w:p>
    <w:p w:rsidR="00682EE1" w:rsidRPr="00D3198E" w:rsidRDefault="00682EE1" w:rsidP="00682EE1">
      <w:pPr>
        <w:spacing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lastRenderedPageBreak/>
        <w:t xml:space="preserve">Подпункт 40) статьи 394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Налогового кодекса изложен в редакции, согласно которому освобождается от НДС обороты по реализации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научно-исследовательских работ, проводимых на основании договоров на осуществление государственного задания, а также договоров государственного заказа по приоритетным направлениям в соответствии с законодательством Республики Казахстан о науке</w:t>
      </w: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.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Закон Республики Казахстан «О внесении изменений и дополнений в некоторые законодательные акты Республики Казахстан по </w:t>
      </w:r>
      <w:proofErr w:type="gramStart"/>
      <w:r w:rsidRPr="00D3198E">
        <w:rPr>
          <w:rFonts w:ascii="Times New Roman" w:eastAsiaTheme="minorHAnsi" w:hAnsi="Times New Roman"/>
          <w:i/>
          <w:sz w:val="28"/>
          <w:szCs w:val="28"/>
        </w:rPr>
        <w:t>вопросам  развития</w:t>
      </w:r>
      <w:proofErr w:type="gramEnd"/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бизнес-среды и регулирования торговой деятельности»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Пункты 8 и 9 статьи 379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Налогового кодекса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приведены в соответствие с нормами таможенного законодательства, согласно которому с 2018 года при периодическом декларировании исключено обязательство представления полной декларации на товары. При этом дата совершения оборота при экспорте или реимпорте с использованием периодического таможенного декларирования определяется по дате внесения изменений (дополнений) в сведения, заявленные в декларации на товары, вносимые после окончания заявленного периода поставки товаров;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статьи 379 и 413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дополнены положениями, предусматривающими непризнание даты совершения оборота как последний день календарного месяца и не выписку ЭСФ в срок до 20 числа следующего месяца при оказании услуг по перевозке грузов по системе магистральных газопроводов;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новым подпунктом 6) пункта 1 статьи </w:t>
      </w:r>
      <w:proofErr w:type="gramStart"/>
      <w:r w:rsidRPr="00D3198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412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предусмотрена</w:t>
      </w:r>
      <w:proofErr w:type="gram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обязательная выписка ЭСФ структурным подразделением уполномоченного органа в области государственного материального резерва при выпуске им товаров из государственного материального резерва;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новым пунктом 3-1 статьи 412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предусмотрено утверждение уполномоченным органом и размещение на </w:t>
      </w:r>
      <w:proofErr w:type="spell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Перечня товаров, по которым электронные счета-фактуры выписываются посредством модуля «Виртуальный склад» информационной системы электронных счетов-фактур;</w:t>
      </w:r>
    </w:p>
    <w:p w:rsidR="00682EE1" w:rsidRPr="00D3198E" w:rsidRDefault="00682EE1" w:rsidP="00682EE1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новым подпунктом 3-1) статьи 413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предусмотрено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 права выписки ЭСФ не позднее 20 числа месяца, следующего за месяцем, на который приходится дата совершения оборота при реализации товаров на основании товарораспорядительных документов.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b/>
          <w:i/>
          <w:sz w:val="28"/>
          <w:szCs w:val="28"/>
        </w:rPr>
        <w:t>Обложение НДС</w:t>
      </w:r>
      <w:r w:rsidRPr="00D3198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услуг по деятельности казино, зала игровых автоматов, тотализатора и букмекерской конторы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С</w:t>
      </w: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1 января 2019 года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</w:t>
      </w:r>
      <w:r w:rsidRPr="00D3198E">
        <w:rPr>
          <w:rFonts w:ascii="Times New Roman" w:eastAsiaTheme="minorHAnsi" w:hAnsi="Times New Roman"/>
          <w:sz w:val="28"/>
          <w:szCs w:val="28"/>
          <w:u w:val="single"/>
        </w:rPr>
        <w:t xml:space="preserve">Новым пунктом 16 статьи 381 </w:t>
      </w:r>
      <w:r w:rsidRPr="00D3198E">
        <w:rPr>
          <w:rFonts w:ascii="Times New Roman" w:eastAsiaTheme="minorHAnsi" w:hAnsi="Times New Roman"/>
          <w:sz w:val="28"/>
          <w:szCs w:val="28"/>
        </w:rPr>
        <w:t>предусмотрено, что р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азмер оборота при оказании услуг казино, зала игровых автоматов, тотализатора и букмекерской конторы, предусмотренных </w:t>
      </w:r>
      <w:hyperlink r:id="rId8" w:anchor="z9688" w:history="1">
        <w:r w:rsidRPr="00D3198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разделом 16</w:t>
        </w:r>
      </w:hyperlink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Налогового кодекса определяется по сумме дохода, полученного за налоговый период в результате осуществления деятельности по оказанию услуг казино, зала игровых автоматов, тотализатора и букмекерской конторы;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lastRenderedPageBreak/>
        <w:t>новым пунктом 3 статьи 410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предусмотрено, что   НДС, разрешенный к отнесению в зачет, при осуществлении деятельности по оказанию услуг казино, зала игровых автоматов, тотализатора и букмекерской конторы определяется в размере 85 процентов от </w:t>
      </w:r>
      <w:proofErr w:type="gram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суммы  НДС</w:t>
      </w:r>
      <w:proofErr w:type="gram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облагаемого оборота, определенного в соответствии с пунктом 16 </w:t>
      </w:r>
      <w:hyperlink r:id="rId9" w:anchor="z381" w:history="1">
        <w:r w:rsidRPr="00D3198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статьи 381</w:t>
        </w:r>
      </w:hyperlink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Налогового кодекса;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новым подпунктом 7) пункт 13 статьи 412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предусмотрено освобождение от выписки счета-фактуры при оказании услуг по деятельности казино, зала игровых автоматов, тотализатора и букмекерской конторы;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новым пунктом 2-1 статьи 421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предусмотрено исчисление   суммы НДС по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деятельности по оказанию услуг казино, зала игровых автоматов, тотализатора и букмекерской конторы, которая определяется в следующем порядке: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сумма  НДС</w:t>
      </w:r>
      <w:proofErr w:type="gramEnd"/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облагаемого оборота, определенного в соответствии с пунктом 16 </w:t>
      </w:r>
      <w:hyperlink r:id="rId10" w:anchor="z381" w:history="1">
        <w:r w:rsidRPr="00D3198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статьи 381</w:t>
        </w:r>
      </w:hyperlink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Налогового кодекса,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минус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сумма НДС, разрешенного к отнесению в зачет, определенная в соответствии с пунктом 3 </w:t>
      </w:r>
      <w:hyperlink r:id="rId11" w:anchor="z410" w:history="1">
        <w:r w:rsidRPr="00D3198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статьи 410</w:t>
        </w:r>
      </w:hyperlink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Налогового кодекса;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новым пунктом 5 статьи 424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предусмотрено </w:t>
      </w:r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представление налоговой отчетности (форма 710.00) в соответствии с положениями </w:t>
      </w:r>
      <w:hyperlink r:id="rId12" w:anchor="z9688" w:history="1">
        <w:r w:rsidRPr="00D3198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раздела 16</w:t>
        </w:r>
      </w:hyperlink>
      <w:r w:rsidRPr="00D319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Налогового кодекса плательщиками НДС, осуществляющими деятельность по оказанию услуг казино, зала игровых автоматов, тотализатора и букмекерской конторы.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3198E">
        <w:rPr>
          <w:rFonts w:ascii="Times New Roman" w:hAnsi="Times New Roman"/>
          <w:b/>
          <w:sz w:val="28"/>
          <w:szCs w:val="28"/>
          <w:u w:val="single"/>
        </w:rPr>
        <w:t>Возврат превышения НДС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198E">
        <w:rPr>
          <w:rFonts w:ascii="Times New Roman" w:hAnsi="Times New Roman"/>
          <w:i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D3198E">
        <w:rPr>
          <w:rFonts w:ascii="Times New Roman" w:hAnsi="Times New Roman"/>
          <w:i/>
          <w:sz w:val="28"/>
          <w:szCs w:val="28"/>
        </w:rPr>
        <w:t xml:space="preserve"> 1 января 2019 года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3198E">
        <w:rPr>
          <w:rFonts w:ascii="Times New Roman" w:hAnsi="Times New Roman"/>
          <w:sz w:val="28"/>
          <w:szCs w:val="28"/>
          <w:u w:val="single"/>
          <w:lang w:val="kk-KZ"/>
        </w:rPr>
        <w:t>Новым подпунктом 18) с</w:t>
      </w:r>
      <w:proofErr w:type="spellStart"/>
      <w:r w:rsidRPr="00D3198E">
        <w:rPr>
          <w:rFonts w:ascii="Times New Roman" w:hAnsi="Times New Roman"/>
          <w:sz w:val="28"/>
          <w:szCs w:val="28"/>
          <w:u w:val="single"/>
        </w:rPr>
        <w:t>татьи</w:t>
      </w:r>
      <w:proofErr w:type="spellEnd"/>
      <w:r w:rsidRPr="00D3198E">
        <w:rPr>
          <w:rFonts w:ascii="Times New Roman" w:hAnsi="Times New Roman"/>
          <w:sz w:val="28"/>
          <w:szCs w:val="28"/>
          <w:u w:val="single"/>
        </w:rPr>
        <w:t xml:space="preserve"> 24</w:t>
      </w:r>
      <w:r w:rsidRPr="00D3198E">
        <w:rPr>
          <w:rFonts w:ascii="Times New Roman" w:hAnsi="Times New Roman"/>
          <w:sz w:val="28"/>
          <w:szCs w:val="28"/>
        </w:rPr>
        <w:t xml:space="preserve"> предусмотрена обязанность банков второго уровня и организации, осуществляющие отдельные виды банковских операций, по передаче в уполномоченный орган сведений об открытии и закрытии текущих счетов для учета НДС, а также об остатках и движении денег по таким счетам;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статьей 152</w:t>
      </w:r>
      <w:r w:rsidRPr="00D3198E">
        <w:rPr>
          <w:rFonts w:ascii="Times New Roman" w:hAnsi="Times New Roman"/>
          <w:sz w:val="28"/>
          <w:szCs w:val="28"/>
        </w:rPr>
        <w:t xml:space="preserve"> отменены требования поступления валютной выручки по налогоплательщикам, осуществляющим деятельность в рамках Соглашения о разделе продукции, по налогоплательщикам,  использующим контрольные счета НДС в соответствии со статьей 433 Налогового кодекса  </w:t>
      </w:r>
      <w:r w:rsidRPr="00D3198E">
        <w:rPr>
          <w:rFonts w:ascii="Times New Roman" w:hAnsi="Times New Roman"/>
          <w:i/>
          <w:sz w:val="28"/>
          <w:szCs w:val="28"/>
        </w:rPr>
        <w:t>(1 января 2019 года)</w:t>
      </w:r>
      <w:r w:rsidRPr="00D3198E">
        <w:rPr>
          <w:rFonts w:ascii="Times New Roman" w:hAnsi="Times New Roman"/>
          <w:sz w:val="28"/>
          <w:szCs w:val="28"/>
        </w:rPr>
        <w:t>,  а также в части не применения положения подпункта 2) пункта 12 данной статьи в случае устранения нарушений, выявленных по результатам аналитического отчета "Пирамида" непосредственными поставщиками по отдельным категориям налогоплательщиков;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статьей 386</w:t>
      </w:r>
      <w:r w:rsidRPr="00D3198E">
        <w:rPr>
          <w:rFonts w:ascii="Times New Roman" w:hAnsi="Times New Roman"/>
          <w:sz w:val="28"/>
          <w:szCs w:val="28"/>
        </w:rPr>
        <w:t xml:space="preserve"> предусмотрен дополнительный документ – копия декларации на товары с изменениями (дополнениями), внесенными после окончания заявленного периода поставки товаров, содержащая сведения о </w:t>
      </w:r>
      <w:r w:rsidRPr="00D3198E">
        <w:rPr>
          <w:rFonts w:ascii="Times New Roman" w:hAnsi="Times New Roman"/>
          <w:sz w:val="28"/>
          <w:szCs w:val="28"/>
        </w:rPr>
        <w:lastRenderedPageBreak/>
        <w:t>фактическом количестве вывезенного товара, в случае вывоза товаров с помещением под таможенную процедуру экспорта с использованием периодического таможенного декларирования, подтверждающий экспорт товаров;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статьей 389</w:t>
      </w:r>
      <w:r w:rsidRPr="00D3198E">
        <w:rPr>
          <w:rFonts w:ascii="Times New Roman" w:hAnsi="Times New Roman"/>
          <w:sz w:val="28"/>
          <w:szCs w:val="28"/>
        </w:rPr>
        <w:t xml:space="preserve"> предусмотрено представление возможности выбора применения ставки НДС (0 % или 12%) поставщиками при реализации товаров на территорию СЭЗ;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статьей 429</w:t>
      </w:r>
      <w:r w:rsidRPr="00D3198E">
        <w:rPr>
          <w:rFonts w:ascii="Times New Roman" w:hAnsi="Times New Roman"/>
          <w:sz w:val="28"/>
          <w:szCs w:val="28"/>
        </w:rPr>
        <w:t xml:space="preserve"> установлено одновременное применение порядка (УПВ, ОПВ, КС НДС) возврата превышения НДС </w:t>
      </w:r>
      <w:r w:rsidRPr="00D3198E">
        <w:rPr>
          <w:rFonts w:ascii="Times New Roman" w:hAnsi="Times New Roman"/>
          <w:i/>
          <w:sz w:val="28"/>
          <w:szCs w:val="28"/>
        </w:rPr>
        <w:t>(с 1 января 2019 года)</w:t>
      </w:r>
      <w:r w:rsidRPr="00D3198E">
        <w:rPr>
          <w:rFonts w:ascii="Times New Roman" w:hAnsi="Times New Roman"/>
          <w:sz w:val="28"/>
          <w:szCs w:val="28"/>
        </w:rPr>
        <w:t>;</w:t>
      </w:r>
      <w:r w:rsidRPr="00D3198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82EE1" w:rsidRPr="00D3198E" w:rsidRDefault="00682EE1" w:rsidP="00682E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статьей 433</w:t>
      </w:r>
      <w:r w:rsidRPr="00D3198E">
        <w:rPr>
          <w:rFonts w:ascii="Times New Roman" w:hAnsi="Times New Roman"/>
          <w:sz w:val="28"/>
          <w:szCs w:val="28"/>
        </w:rPr>
        <w:t xml:space="preserve"> исключены налоговые проверки по подтверждению сумм НДС к возврату, предъявленных налогоплательщиками, применяющими контрольный счет НДС, а также отражены особенности возврата превышения НДС при применении контрольного счета НДС без проведения налоговой проверки </w:t>
      </w:r>
      <w:r w:rsidRPr="00D3198E">
        <w:rPr>
          <w:rFonts w:ascii="Times New Roman" w:hAnsi="Times New Roman"/>
          <w:i/>
          <w:sz w:val="28"/>
          <w:szCs w:val="28"/>
        </w:rPr>
        <w:t>(с 1 января 2019 года)</w:t>
      </w:r>
      <w:r w:rsidRPr="00D3198E">
        <w:rPr>
          <w:rFonts w:ascii="Times New Roman" w:hAnsi="Times New Roman"/>
          <w:sz w:val="28"/>
          <w:szCs w:val="28"/>
        </w:rPr>
        <w:t xml:space="preserve">. </w:t>
      </w:r>
    </w:p>
    <w:p w:rsidR="00682EE1" w:rsidRPr="00D3198E" w:rsidRDefault="00682EE1" w:rsidP="00682EE1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3198E">
        <w:rPr>
          <w:rFonts w:ascii="Times New Roman" w:hAnsi="Times New Roman"/>
          <w:i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специальных экономических и индустриальных зон, привлечения инвестиций, развития и продвижения экспорта, а также социального обеспечения».</w:t>
      </w:r>
    </w:p>
    <w:p w:rsidR="00682EE1" w:rsidRPr="00D3198E" w:rsidRDefault="00682EE1" w:rsidP="00682EE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Статья 390</w:t>
      </w:r>
      <w:r w:rsidRPr="00D3198E">
        <w:rPr>
          <w:rFonts w:ascii="Times New Roman" w:hAnsi="Times New Roman"/>
          <w:sz w:val="28"/>
          <w:szCs w:val="28"/>
        </w:rPr>
        <w:t xml:space="preserve"> «Особенности налогообложения товаров, реализуемых на территорию специальной экономической зоны «Астана – новый город» исключена. </w:t>
      </w:r>
    </w:p>
    <w:p w:rsidR="00682EE1" w:rsidRPr="00D3198E" w:rsidRDefault="00682EE1" w:rsidP="00682EE1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3198E">
        <w:rPr>
          <w:rFonts w:ascii="Times New Roman" w:hAnsi="Times New Roman"/>
          <w:i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транспорта»</w:t>
      </w:r>
    </w:p>
    <w:p w:rsidR="00682EE1" w:rsidRPr="00D3198E" w:rsidRDefault="00682EE1" w:rsidP="00682EE1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3198E">
        <w:rPr>
          <w:rFonts w:ascii="Times New Roman" w:hAnsi="Times New Roman"/>
          <w:i/>
          <w:sz w:val="28"/>
          <w:szCs w:val="28"/>
        </w:rPr>
        <w:t>С 1 августа 2019 года</w:t>
      </w:r>
    </w:p>
    <w:p w:rsidR="00682EE1" w:rsidRPr="00D3198E" w:rsidRDefault="00682EE1" w:rsidP="00682EE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8E">
        <w:rPr>
          <w:rFonts w:ascii="Times New Roman" w:hAnsi="Times New Roman"/>
          <w:sz w:val="28"/>
          <w:szCs w:val="28"/>
          <w:u w:val="single"/>
        </w:rPr>
        <w:t>Подпунктом 4) пункта 3 статьи 388</w:t>
      </w:r>
      <w:r w:rsidRPr="00D3198E">
        <w:rPr>
          <w:rFonts w:ascii="Times New Roman" w:hAnsi="Times New Roman"/>
          <w:sz w:val="28"/>
          <w:szCs w:val="28"/>
        </w:rPr>
        <w:t xml:space="preserve"> установлено, что должностное лицо уполномоченного органа в сфере гражданской авиации, представляющего заключение и участвующего в проведении тематической проверки по подтверждению достоверности сумм НДС, предъявленных к возврату, заменено на служащего уполномоченной организации</w:t>
      </w:r>
      <w:r w:rsidRPr="00D3198E">
        <w:rPr>
          <w:rFonts w:ascii="Times New Roman" w:hAnsi="Times New Roman"/>
          <w:i/>
          <w:sz w:val="28"/>
          <w:szCs w:val="28"/>
        </w:rPr>
        <w:t>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D3198E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С</w:t>
      </w:r>
      <w:r w:rsidRPr="00D3198E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 xml:space="preserve"> 1 января  2019 года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>С целью упрощения процедуры возврата НДС и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более широкого круга налогоплательщиков к использованию  Контрольного счета НДС</w:t>
      </w:r>
      <w:r w:rsidRPr="00D3198E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 xml:space="preserve"> </w:t>
      </w:r>
      <w:r w:rsidRPr="00D3198E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предусмотрены следующие изменения: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пунктом 6 статьи 433</w:t>
      </w:r>
      <w:r w:rsidRPr="00D319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предусмотрен </w:t>
      </w:r>
      <w:proofErr w:type="gram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возврат  НДС</w:t>
      </w:r>
      <w:proofErr w:type="gram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проверок в течение 15 рабочих дней</w:t>
      </w:r>
      <w:r w:rsidRPr="00D3198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пунктом 7 статьи </w:t>
      </w:r>
      <w:proofErr w:type="gramStart"/>
      <w:r w:rsidRPr="00D3198E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152</w:t>
      </w:r>
      <w:r w:rsidRPr="00D3198E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</w:t>
      </w:r>
      <w:proofErr w:type="gram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отмена нормы по подтверждению предъявленных сумм к возврату при экспорте товаров с учетом поступившей валютной выручки</w:t>
      </w:r>
      <w:r w:rsidRPr="00D319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682EE1" w:rsidRPr="00D3198E" w:rsidRDefault="00682EE1" w:rsidP="00682EE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lastRenderedPageBreak/>
        <w:t>подпунктом 4) пункта 2 статьи 386</w:t>
      </w:r>
      <w:r w:rsidRPr="00D319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iCs/>
          <w:sz w:val="28"/>
          <w:szCs w:val="28"/>
          <w:lang w:eastAsia="ru-RU"/>
        </w:rPr>
        <w:t>предусмотрена</w:t>
      </w:r>
      <w:r w:rsidRPr="00D319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отмена нормы по наличию товаросопроводительных документов при экспорте товаров;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пунктом 5 статьи </w:t>
      </w:r>
      <w:proofErr w:type="gramStart"/>
      <w:r w:rsidRPr="00D3198E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429  </w:t>
      </w:r>
      <w:r w:rsidRPr="00D3198E">
        <w:rPr>
          <w:rFonts w:ascii="Times New Roman" w:eastAsia="Times New Roman" w:hAnsi="Times New Roman"/>
          <w:iCs/>
          <w:sz w:val="28"/>
          <w:szCs w:val="28"/>
          <w:lang w:eastAsia="ru-RU"/>
        </w:rPr>
        <w:t>предусмотрен</w:t>
      </w:r>
      <w:proofErr w:type="gramEnd"/>
      <w:r w:rsidRPr="00D319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автовозврат</w:t>
      </w:r>
      <w:proofErr w:type="spellEnd"/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100% для налогоплательщиков, состоящих на налоговом мониторинге </w:t>
      </w:r>
      <w:r w:rsidRPr="00D319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(в </w:t>
      </w:r>
      <w:proofErr w:type="spellStart"/>
      <w:r w:rsidRPr="00D319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т.ч</w:t>
      </w:r>
      <w:proofErr w:type="spellEnd"/>
      <w:r w:rsidRPr="00D319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для крупных налогоплательщиков с 70% , для горизонтального мониторинга с 90%).</w:t>
      </w:r>
    </w:p>
    <w:p w:rsidR="00682EE1" w:rsidRPr="00D3198E" w:rsidRDefault="00682EE1" w:rsidP="00682E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198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Налогообложение нерезидентов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занятости населения»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bookmarkStart w:id="12" w:name="sub1006608642"/>
      <w:r w:rsidRPr="00D3198E">
        <w:rPr>
          <w:rFonts w:ascii="Times New Roman" w:eastAsiaTheme="minorHAnsi" w:hAnsi="Times New Roman" w:cstheme="minorBidi"/>
          <w:i/>
          <w:sz w:val="28"/>
          <w:szCs w:val="28"/>
        </w:rPr>
        <w:t>С 1 января 2019 года до 1 января 2029 года;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Новым абзацем подпункта 3) пункта 2 статьи 373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установлено, что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не являются оборотом по приобретению работ, услуг от нерезидента работы, услуги, оказанные </w:t>
      </w:r>
      <w:r w:rsidRPr="00D3198E">
        <w:rPr>
          <w:rFonts w:ascii="Times New Roman" w:eastAsiaTheme="minorHAnsi" w:hAnsi="Times New Roman" w:cstheme="minorBidi"/>
          <w:sz w:val="28"/>
          <w:szCs w:val="28"/>
        </w:rPr>
        <w:t>юридическим лицам, указанным в подпункте 4) пункта 1 статьи 293 Налогового кодекса, при условии использования работ, услуг для осуществления видов деятельности,  включенных  в перечень  приоритетных видов деятельности в области информационно-коммуникационных технологий, утверждаемый уполномоченным органом в сфере информатизации по согласованию с центральным уполномоченным органом по государственному планированию и уполномоченным органом;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13" w:name="SUB288"/>
      <w:bookmarkEnd w:id="13"/>
      <w:r>
        <w:rPr>
          <w:rFonts w:ascii="Times New Roman" w:eastAsiaTheme="minorHAnsi" w:hAnsi="Times New Roman" w:cstheme="minorBidi"/>
          <w:i/>
          <w:sz w:val="28"/>
          <w:szCs w:val="28"/>
        </w:rPr>
        <w:t>с</w:t>
      </w:r>
      <w:r w:rsidRPr="00D3198E">
        <w:rPr>
          <w:rFonts w:ascii="Times New Roman" w:eastAsiaTheme="minorHAnsi" w:hAnsi="Times New Roman" w:cstheme="minorBidi"/>
          <w:i/>
          <w:sz w:val="28"/>
          <w:szCs w:val="28"/>
        </w:rPr>
        <w:t xml:space="preserve"> 1 января 2019 года до 1 января 2024 года</w:t>
      </w: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;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98E">
        <w:rPr>
          <w:rFonts w:ascii="Times New Roman" w:eastAsiaTheme="minorHAnsi" w:hAnsi="Times New Roman" w:cstheme="minorBidi"/>
          <w:sz w:val="28"/>
          <w:szCs w:val="28"/>
          <w:u w:val="single"/>
        </w:rPr>
        <w:t xml:space="preserve">новыми подпунктами 3-1) и 4-1) пункта 2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14" w:name="sub1006049112"/>
      <w:r w:rsidRPr="00D3198E">
        <w:rPr>
          <w:rFonts w:asciiTheme="minorHAnsi" w:eastAsiaTheme="minorHAnsi" w:hAnsiTheme="minorHAnsi" w:cstheme="minorBidi"/>
          <w:sz w:val="28"/>
          <w:szCs w:val="28"/>
          <w:u w:val="single"/>
        </w:rPr>
        <w:fldChar w:fldCharType="begin"/>
      </w:r>
      <w:r w:rsidRPr="00D3198E">
        <w:rPr>
          <w:rFonts w:asciiTheme="minorHAnsi" w:eastAsiaTheme="minorHAnsi" w:hAnsiTheme="minorHAnsi" w:cstheme="minorBidi"/>
          <w:sz w:val="28"/>
          <w:szCs w:val="28"/>
          <w:u w:val="single"/>
        </w:rPr>
        <w:instrText xml:space="preserve"> HYPERLINK "jl:36148637.2880000%20" </w:instrText>
      </w:r>
      <w:r w:rsidRPr="00D3198E">
        <w:rPr>
          <w:rFonts w:asciiTheme="minorHAnsi" w:eastAsiaTheme="minorHAnsi" w:hAnsiTheme="minorHAnsi" w:cstheme="minorBidi"/>
          <w:sz w:val="28"/>
          <w:szCs w:val="28"/>
          <w:u w:val="single"/>
        </w:rPr>
        <w:fldChar w:fldCharType="separate"/>
      </w:r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u w:val="single"/>
          <w:lang w:eastAsia="ru-RU"/>
        </w:rPr>
        <w:t xml:space="preserve">статьи </w:t>
      </w:r>
      <w:r w:rsidRPr="00D3198E">
        <w:rPr>
          <w:rFonts w:asciiTheme="minorHAnsi" w:eastAsiaTheme="minorHAnsi" w:hAnsiTheme="minorHAnsi" w:cstheme="minorBidi"/>
          <w:sz w:val="28"/>
          <w:szCs w:val="28"/>
          <w:u w:val="single"/>
        </w:rPr>
        <w:fldChar w:fldCharType="end"/>
      </w:r>
      <w:bookmarkEnd w:id="14"/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u w:val="single"/>
          <w:lang w:eastAsia="ru-RU"/>
        </w:rPr>
        <w:t>644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установлено, что </w:t>
      </w:r>
      <w:r w:rsidRPr="00D3198E">
        <w:rPr>
          <w:rFonts w:ascii="Times New Roman" w:eastAsiaTheme="minorHAnsi" w:hAnsi="Times New Roman" w:cstheme="minorBidi"/>
          <w:sz w:val="28"/>
          <w:szCs w:val="28"/>
        </w:rPr>
        <w:t>доходы нерезидента от оказания консультационных, маркетинговых, инжиниринговых услуг, услуг в сфере информационной безопасности,   выполнения работ по созданию центров обработки данных</w:t>
      </w:r>
      <w:r w:rsidRPr="00D3198E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и доходы  юридического лица-нерезидента в виде роялти,</w:t>
      </w:r>
      <w:r w:rsidRPr="00D3198E">
        <w:rPr>
          <w:rFonts w:ascii="Times New Roman" w:eastAsiaTheme="minorHAnsi" w:hAnsi="Times New Roman" w:cstheme="minorBidi"/>
          <w:sz w:val="28"/>
          <w:szCs w:val="28"/>
        </w:rPr>
        <w:t xml:space="preserve"> выплачиваем</w:t>
      </w:r>
      <w:r w:rsidRPr="00D3198E">
        <w:rPr>
          <w:rFonts w:ascii="Times New Roman" w:eastAsiaTheme="minorHAnsi" w:hAnsi="Times New Roman" w:cstheme="minorBidi"/>
          <w:sz w:val="28"/>
          <w:szCs w:val="28"/>
          <w:lang w:val="kk-KZ"/>
        </w:rPr>
        <w:t>ые</w:t>
      </w:r>
      <w:r w:rsidRPr="00D3198E">
        <w:rPr>
          <w:rFonts w:ascii="Times New Roman" w:eastAsiaTheme="minorHAnsi" w:hAnsi="Times New Roman" w:cstheme="minorBidi"/>
          <w:sz w:val="28"/>
          <w:szCs w:val="28"/>
        </w:rPr>
        <w:t xml:space="preserve"> юридическим лицом, указанным в подпункте 4) пункта 1 статьи 293 настоящего Кодекса не признаются доходами нерезидента из источников в Республике Казахстан</w:t>
      </w:r>
      <w:r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bookmarkStart w:id="15" w:name="SUB293"/>
      <w:bookmarkEnd w:id="15"/>
      <w:r>
        <w:rPr>
          <w:rFonts w:ascii="Times New Roman" w:eastAsiaTheme="minorHAnsi" w:hAnsi="Times New Roman" w:cstheme="minorBidi"/>
          <w:i/>
          <w:sz w:val="28"/>
          <w:szCs w:val="28"/>
        </w:rPr>
        <w:t>с</w:t>
      </w:r>
      <w:r w:rsidRPr="00D3198E">
        <w:rPr>
          <w:rFonts w:ascii="Times New Roman" w:eastAsiaTheme="minorHAnsi" w:hAnsi="Times New Roman" w:cstheme="minorBidi"/>
          <w:i/>
          <w:sz w:val="28"/>
          <w:szCs w:val="28"/>
        </w:rPr>
        <w:t xml:space="preserve"> 1 января 2019 года до 1 января 2029 года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3198E">
        <w:rPr>
          <w:rFonts w:ascii="Times New Roman" w:eastAsiaTheme="minorHAnsi" w:hAnsi="Times New Roman" w:cstheme="minorBidi"/>
          <w:sz w:val="28"/>
          <w:szCs w:val="28"/>
          <w:u w:val="single"/>
        </w:rPr>
        <w:t xml:space="preserve">подпунктом 4) пункта 9 статьи 645 и подпунктом 4) статьи 654 </w:t>
      </w:r>
      <w:r w:rsidRPr="00D3198E">
        <w:rPr>
          <w:rFonts w:ascii="Times New Roman" w:eastAsiaTheme="minorHAnsi" w:hAnsi="Times New Roman" w:cstheme="minorBidi"/>
          <w:sz w:val="28"/>
          <w:szCs w:val="28"/>
        </w:rPr>
        <w:t xml:space="preserve">предусмотрено освобождение от налогообложения по дивидендам, выплачиваемыми юридическими лицами, указанными в подпункте 4) пункта 1 статьи 293 настоящего Кодекса, </w:t>
      </w:r>
      <w:proofErr w:type="gramStart"/>
      <w:r w:rsidRPr="00D3198E">
        <w:rPr>
          <w:rFonts w:ascii="Times New Roman" w:eastAsiaTheme="minorHAnsi" w:hAnsi="Times New Roman" w:cstheme="minorBidi"/>
          <w:sz w:val="28"/>
          <w:szCs w:val="28"/>
        </w:rPr>
        <w:t>при условии если</w:t>
      </w:r>
      <w:proofErr w:type="gramEnd"/>
      <w:r w:rsidRPr="00D3198E">
        <w:rPr>
          <w:rFonts w:ascii="Times New Roman" w:eastAsiaTheme="minorHAnsi" w:hAnsi="Times New Roman" w:cstheme="minorBidi"/>
          <w:sz w:val="28"/>
          <w:szCs w:val="28"/>
        </w:rPr>
        <w:t xml:space="preserve"> срок владения такими акциями или долями участия составляет более 3 лет</w:t>
      </w:r>
      <w:r>
        <w:rPr>
          <w:rFonts w:ascii="Times New Roman" w:eastAsiaTheme="minorHAnsi" w:hAnsi="Times New Roman" w:cstheme="minorBidi"/>
          <w:sz w:val="28"/>
          <w:szCs w:val="28"/>
        </w:rPr>
        <w:t>;</w:t>
      </w:r>
      <w:r w:rsidRPr="00D3198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</w:t>
      </w:r>
      <w:bookmarkStart w:id="16" w:name="sub1006049130"/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u w:val="single"/>
          <w:lang w:eastAsia="ru-RU"/>
        </w:rPr>
        <w:t xml:space="preserve">статье </w:t>
      </w:r>
      <w:proofErr w:type="gramStart"/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u w:val="single"/>
          <w:lang w:eastAsia="ru-RU"/>
        </w:rPr>
        <w:t>64</w:t>
      </w:r>
      <w:bookmarkEnd w:id="16"/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u w:val="single"/>
          <w:lang w:eastAsia="ru-RU"/>
        </w:rPr>
        <w:t>6</w:t>
      </w:r>
      <w:r w:rsidRPr="00D3198E">
        <w:rPr>
          <w:rFonts w:ascii="Times New Roman" w:eastAsia="Times New Roman" w:hAnsi="Times New Roman"/>
          <w:b/>
          <w:bCs/>
          <w:color w:val="000080"/>
          <w:sz w:val="28"/>
          <w:szCs w:val="28"/>
          <w:u w:val="single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предусмотрена</w:t>
      </w:r>
      <w:proofErr w:type="gramEnd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сниженная ставка в размере 5% к д</w:t>
      </w:r>
      <w:r w:rsidRPr="00D3198E">
        <w:rPr>
          <w:rFonts w:ascii="Times New Roman" w:eastAsiaTheme="minorHAnsi" w:hAnsi="Times New Roman" w:cstheme="minorBidi"/>
          <w:sz w:val="28"/>
          <w:szCs w:val="28"/>
        </w:rPr>
        <w:t xml:space="preserve">оходам от прироста стоимости при реализации акций, выпущенных юридическими лицами, указанными в подпункте 4) пункта 1 статьи 293 настоящего Кодекса, долей участия в юридических лицах, указанных в подпункте 4) пункта 1 статьи 293 Налогового кодекса, а также к дивидендам,  полученным от юридических лиц, указанных в подпункте 4) пункта 1 статьи 293 Налогового кодекса.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17" w:name="SUB317"/>
      <w:bookmarkEnd w:id="12"/>
      <w:bookmarkEnd w:id="17"/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валютного регулирования и валютного контроля, риск-ориентированного надзора за деятельностью финансовых организаций, защиты прав </w:t>
      </w:r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lastRenderedPageBreak/>
        <w:t xml:space="preserve">потребителей финансовых услуг и совершенствования деятельности Национального Банка Республики Казахстан»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1 января 2019 года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 xml:space="preserve">Положение подпункта 5) пункта 1 </w:t>
      </w:r>
      <w:hyperlink r:id="rId13" w:history="1">
        <w:r w:rsidRPr="00D3198E">
          <w:rPr>
            <w:rFonts w:ascii="Times New Roman" w:eastAsia="Times New Roman" w:hAnsi="Times New Roman"/>
            <w:bCs/>
            <w:color w:val="000080"/>
            <w:sz w:val="28"/>
            <w:szCs w:val="28"/>
            <w:u w:val="single"/>
            <w:lang w:eastAsia="ru-RU"/>
          </w:rPr>
          <w:t xml:space="preserve">статьи </w:t>
        </w:r>
      </w:hyperlink>
      <w:proofErr w:type="gramStart"/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u w:val="single"/>
          <w:lang w:eastAsia="ru-RU"/>
        </w:rPr>
        <w:t>644</w:t>
      </w:r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 xml:space="preserve">  распространяется</w:t>
      </w:r>
      <w:proofErr w:type="gramEnd"/>
      <w:r w:rsidRPr="00D3198E"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 xml:space="preserve"> также на лицо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, зарегистрированное в иностранном государстве.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этом, данное дополнение применяются по выплаченным с 1 января 2019 года авансам (предоплате).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Земельный налог и налог на имущество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>Закон Республики Казахстан «О внесении изменений и дополнений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>в некоторые законодательные акты Республики Казахстан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>по вопросам административно-территориального устройства Республики Казахстан и противодействия теневой экономике»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Указом Главы государства от 19 июня 2018 года </w:t>
      </w: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№ 702 «О некоторых вопросах административно-территориального устройства Республики Казахстан» город Шымкент отнесен к категории города республиканского значения, а Южно-Казахстанская область переименована в Туркестанскую и ее административный центр перенесен из города Шымкента в город Туркестан. 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приведения в соответствие с данным Указом: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 1 января 2019 года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пункт 1 статьи 505</w:t>
      </w: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Налогового кодекса изложен в новой редакции, согласно которой повышены базовые налоговые ставки по земельному налогу на земли населенных пунктов (за исключением придомовых участков)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для городов Шымкент 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(до уровня городов республиканского значения) </w:t>
      </w:r>
      <w:r w:rsidRPr="00D3198E">
        <w:rPr>
          <w:rFonts w:ascii="Times New Roman" w:eastAsiaTheme="minorHAnsi" w:hAnsi="Times New Roman"/>
          <w:sz w:val="28"/>
          <w:szCs w:val="28"/>
        </w:rPr>
        <w:t>и Туркестан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(до уровня областных центров)</w:t>
      </w: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пункт 2 статьи 529</w:t>
      </w: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Налогового кодекса изложен в новой редакции, </w:t>
      </w: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соответствии с которым повышены размеры базовой стоимости одного квадратного метра жилища, дачной постройки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для городов Шымкент 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(до уровня городов республиканского значения) </w:t>
      </w:r>
      <w:r w:rsidRPr="00D3198E">
        <w:rPr>
          <w:rFonts w:ascii="Times New Roman" w:eastAsiaTheme="minorHAnsi" w:hAnsi="Times New Roman"/>
          <w:sz w:val="28"/>
          <w:szCs w:val="28"/>
        </w:rPr>
        <w:t>и Туркестан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(до уровня областных центров)</w:t>
      </w:r>
      <w:r w:rsidRPr="00D3198E">
        <w:rPr>
          <w:rFonts w:ascii="Times New Roman" w:eastAsiaTheme="minorHAnsi" w:hAnsi="Times New Roman"/>
          <w:sz w:val="28"/>
          <w:szCs w:val="28"/>
        </w:rPr>
        <w:t>.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этом действие пункта 1 статьи 505 и пункта 2 статьи 529 Налогового кодекса приостановлено до 1 января 2020 года, и в период приостановления данные нормы действуют в редакции, предусмотренной статьями 43-1 и 43-3 Закона о введении, соответственно.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данные изменения будут введены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с предоставлением переходного периода с 1 января 2020 года. </w:t>
      </w:r>
      <w:r w:rsidRPr="00D3198E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2019 года вышеуказанные базовые налоговые ставки по земельному налогу и размеры базовой стоимости одного квадратного метра жилища, дачной постройки, установленные для определения налоговой базы по налогу на имущество физических лиц, остаются прежними.</w:t>
      </w:r>
    </w:p>
    <w:p w:rsidR="00682EE1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Сборы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lastRenderedPageBreak/>
        <w:t xml:space="preserve">Закон Республики Казахстан «О внесении изменений и дополнений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 некоторые законодательные акты Республики Казахстан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>по вопросам совершенствования законодательства в сфере интеллектуальной собственности»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>С 23 сентября 2018</w:t>
      </w: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года 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подпункт 7) пункта 2 </w:t>
      </w:r>
      <w:bookmarkStart w:id="18" w:name="sub1006049387"/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статьи 550</w:t>
      </w:r>
      <w:bookmarkEnd w:id="18"/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и пункт 6 </w:t>
      </w:r>
      <w:bookmarkStart w:id="19" w:name="sub1006049390"/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статьи 553</w:t>
      </w:r>
      <w:bookmarkEnd w:id="19"/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>исключен сбор за государственную регистрацию прав на произведения, охраняемые авторским правом, а также их перерегистрацию, в связи с передачей государственной функции по регистрации прав на произведения, охраняемые авторским правом, а также их перерегистрации в конкурентную среду;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Закон Республики Казахстан «О внесении изменений и дополнений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  <w:t xml:space="preserve">в некоторые законодательные акты Республики Казахстан по вопросам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  <w:t>совершенствования регулирования предпринимательской деятельности»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D319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июля 2018 года 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>пункт 3 статьи 553</w:t>
      </w: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>сключены ставки сбора за государственную регистрацию прав на недвижимое имущество;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Закон Республики Казахстан «О внесении изменений и дополнений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 некоторые законодательные акты Республики Казахстан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>по вопросам развития бизнес-среды и регулирования торговой деятельности»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</w:t>
      </w:r>
      <w:r w:rsidRPr="00D319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июля 2019 года 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>пункт 2 статьи 553</w:t>
      </w: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отменен сбор за регистрацию коммерческих юридических лиц;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Закон Республики Казахстан «О внесении изменений и дополнений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 некоторые законодательные акты Республики Казахстан по вопросам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</w:r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>совершенствования регулирования предпринимательской деятельности»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3198E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 абзац второй подпункта 1) пункта 2 </w:t>
      </w:r>
      <w:bookmarkStart w:id="20" w:name="sub1006049392"/>
      <w:r w:rsidRPr="00D3198E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>статьи 554</w:t>
      </w:r>
      <w:bookmarkEnd w:id="20"/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снижена ставка сбора за проезд автотранспортных средств по территории Республики Казахстан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пассажиров и грузов в международном сообщении</w:t>
      </w: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3 до 1 МРП.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Плата за размещение наружной (визуальной) рекламы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Закон Республики Казахстан «О внесении изменений и дополнений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  <w:t xml:space="preserve">в некоторые законодательные акты Республики Казахстан 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  <w:t xml:space="preserve">по вопросам рекламы» 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>С 11 апреля 2019 года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</w:t>
      </w:r>
      <w:bookmarkStart w:id="21" w:name="sub1001332522"/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пункт 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kk-KZ" w:eastAsia="ru-RU"/>
        </w:rPr>
        <w:t>1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статьи 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kk-KZ" w:eastAsia="ru-RU"/>
        </w:rPr>
        <w:t>6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0</w:t>
      </w:r>
      <w:bookmarkEnd w:id="21"/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kk-KZ" w:eastAsia="ru-RU"/>
        </w:rPr>
        <w:t>3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изменения, предусматривающие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р</w:t>
      </w:r>
      <w:r w:rsidRPr="00D319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асширение налогооблагаемой базы, так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плата взимается за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наружной (визуальной) рекламы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не только </w:t>
      </w:r>
      <w:r w:rsidRPr="00D3198E">
        <w:rPr>
          <w:rFonts w:ascii="Times New Roman" w:eastAsiaTheme="minorHAnsi" w:hAnsi="Times New Roman"/>
          <w:spacing w:val="2"/>
          <w:sz w:val="28"/>
          <w:szCs w:val="28"/>
        </w:rPr>
        <w:t xml:space="preserve">на открытом пространстве за пределами помещений в населенных пунктах и в полосе отвода автомобильных дорог общего пользования, но и на открытом пространстве за пределами помещений вне населенных пунктов </w:t>
      </w:r>
      <w:r w:rsidRPr="00D3198E">
        <w:rPr>
          <w:rFonts w:ascii="Times New Roman" w:eastAsiaTheme="minorHAnsi" w:hAnsi="Times New Roman"/>
          <w:kern w:val="36"/>
          <w:sz w:val="28"/>
          <w:szCs w:val="28"/>
        </w:rPr>
        <w:t xml:space="preserve">и вне </w:t>
      </w:r>
      <w:r w:rsidRPr="00D3198E">
        <w:rPr>
          <w:rFonts w:ascii="Times New Roman" w:eastAsiaTheme="minorHAnsi" w:hAnsi="Times New Roman"/>
          <w:spacing w:val="2"/>
          <w:sz w:val="28"/>
          <w:szCs w:val="28"/>
        </w:rPr>
        <w:t>полосы отвода автомобильных дорог общего пользования.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 статью 605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внесены </w:t>
      </w:r>
      <w:proofErr w:type="gramStart"/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изменения</w:t>
      </w:r>
      <w:proofErr w:type="gramEnd"/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предусматривающие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выделение в отдельную категорию объектов налогообложения</w:t>
      </w:r>
      <w:r w:rsidRPr="00D31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наружной (визуальной) рекламы, распространяемой посредством видеоизображения и бегущих строк, по которым установлены более низкие ставки платы.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198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Государственная пошлина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bookmarkStart w:id="22" w:name="sub1006049452"/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усиления защиты права собственности, арбитража, оптимизации судебной нагрузки и дальнейшей </w:t>
      </w:r>
      <w:proofErr w:type="spellStart"/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>гуманизации</w:t>
      </w:r>
      <w:proofErr w:type="spellEnd"/>
      <w:r w:rsidRPr="00D3198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уголовного законодательства»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 </w:t>
      </w:r>
      <w:hyperlink r:id="rId14" w:history="1">
        <w:r w:rsidRPr="00D3198E">
          <w:rPr>
            <w:rFonts w:ascii="Times New Roman" w:eastAsiaTheme="minorHAnsi" w:hAnsi="Times New Roman"/>
            <w:bCs/>
            <w:color w:val="000000"/>
            <w:sz w:val="28"/>
            <w:szCs w:val="28"/>
            <w:u w:val="single"/>
          </w:rPr>
          <w:t>Статья 611</w:t>
        </w:r>
      </w:hyperlink>
      <w:bookmarkEnd w:id="22"/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 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дополнена ставкой государственной пошлины за удостоверение согласий, в размере 0,5 МРП, в связи с внесением изменений в статью 58 Закона Республики Казахстан «О нотариате», предусматривающими введение нового нотариального действия как удостоверение согласий, признаваемых односторонней сделкой.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682EE1" w:rsidRPr="00D3198E" w:rsidRDefault="00682EE1" w:rsidP="00682EE1">
      <w:pPr>
        <w:tabs>
          <w:tab w:val="left" w:pos="993"/>
        </w:tabs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i/>
          <w:color w:val="000000"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>Закон Республики Казахстан «О внесении изменений и дополнений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  <w:t>в некоторые законодательные акты Республики Казахстан</w:t>
      </w:r>
      <w:r w:rsidRPr="00D3198E">
        <w:rPr>
          <w:rFonts w:ascii="Times New Roman" w:eastAsiaTheme="minorHAnsi" w:hAnsi="Times New Roman"/>
          <w:i/>
          <w:sz w:val="28"/>
          <w:szCs w:val="28"/>
        </w:rPr>
        <w:br/>
        <w:t xml:space="preserve">по вопросам государственных закупок и закупок субъектов </w:t>
      </w:r>
      <w:proofErr w:type="spellStart"/>
      <w:r w:rsidRPr="00D3198E">
        <w:rPr>
          <w:rFonts w:ascii="Times New Roman" w:eastAsiaTheme="minorHAnsi" w:hAnsi="Times New Roman"/>
          <w:i/>
          <w:sz w:val="28"/>
          <w:szCs w:val="28"/>
        </w:rPr>
        <w:t>квазигосударственного</w:t>
      </w:r>
      <w:proofErr w:type="spellEnd"/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сектора»</w:t>
      </w:r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  <w:u w:val="single"/>
        </w:rPr>
        <w:t xml:space="preserve"> </w:t>
      </w:r>
    </w:p>
    <w:p w:rsidR="00682EE1" w:rsidRPr="00D3198E" w:rsidRDefault="00682EE1" w:rsidP="00682EE1">
      <w:pPr>
        <w:tabs>
          <w:tab w:val="left" w:pos="993"/>
          <w:tab w:val="left" w:pos="403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i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>С 1 января 2019 года</w:t>
      </w:r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ab/>
      </w:r>
    </w:p>
    <w:p w:rsidR="00682EE1" w:rsidRPr="00D3198E" w:rsidRDefault="00682EE1" w:rsidP="00682EE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Новым подпунктом 30) статьи 616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освобождены от уплаты государственной пошлины в судах истцы - по искам о признании потенциального поставщика или поставщика недобросовестным участником государственных закупок.</w:t>
      </w:r>
    </w:p>
    <w:p w:rsidR="00682EE1" w:rsidRPr="00D3198E" w:rsidRDefault="00682EE1" w:rsidP="00682EE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i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 xml:space="preserve">Закон Республики Казахстан «О внесении изменений и </w:t>
      </w:r>
      <w:proofErr w:type="gramStart"/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>дополнений  в</w:t>
      </w:r>
      <w:proofErr w:type="gramEnd"/>
      <w:r w:rsidRPr="00D3198E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 xml:space="preserve"> некоторые законодательные акты Республики Казахстан по вопросам совершенствования законодательства в сфере интеллектуальной собственности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С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татья 614 и </w:t>
      </w:r>
      <w:r w:rsidRPr="00D319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абзац десятый подпункта 5) пункта 1 </w:t>
      </w:r>
      <w:bookmarkStart w:id="23" w:name="sub1006049465"/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fldChar w:fldCharType="begin"/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instrText xml:space="preserve"> HYPERLINK "jl:36148637.6230000%20" </w:instrTex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fldChar w:fldCharType="separate"/>
      </w:r>
      <w:r w:rsidRPr="00D3198E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статьи 623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fldChar w:fldCharType="end"/>
      </w:r>
      <w:bookmarkEnd w:id="23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исключено взимание государственной пошлины за совершение юридически значимых действий уполномоченным государственным органом в области интеллектуальной собственности при выдаче патента, за регистрацию товарного знака, наименования места происхождения товара в размере 1 </w:t>
      </w:r>
      <w:bookmarkStart w:id="24" w:name="sub1000000358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fldChar w:fldCharType="begin"/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instrText xml:space="preserve"> HYPERLINK "jl:1026672.0" </w:instrTex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fldChar w:fldCharType="separate"/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МРП</w:t>
      </w:r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fldChar w:fldCharType="end"/>
      </w:r>
      <w:bookmarkEnd w:id="24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bookmarkStart w:id="25" w:name="SUB6140002"/>
      <w:bookmarkStart w:id="26" w:name="SUB6140003"/>
      <w:bookmarkEnd w:id="25"/>
      <w:bookmarkEnd w:id="26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и при регистрации договоров уступки, залога, комплексной предпринимательской лицензии (франчайзинг), лицензионного, </w:t>
      </w:r>
      <w:proofErr w:type="spellStart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>сублицензионного</w:t>
      </w:r>
      <w:proofErr w:type="spellEnd"/>
      <w:r w:rsidRPr="00D3198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договоров, связанных с использованием объектов промышленной собственности (в размере 1,5 МРП) в целях создания одноуровневой системы патентования и регистрации объектов промышленной собственности исключена компетенция уполномоченного органа в сфере интеллектуальной собственности  по утверждению и принятию окончательного решения по итогам экспертизы объектов промышленной собственности, что соответствует практике стран ОЭСР. </w:t>
      </w:r>
    </w:p>
    <w:p w:rsidR="00682EE1" w:rsidRPr="00D3198E" w:rsidRDefault="00682EE1" w:rsidP="00682EE1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682EE1" w:rsidRDefault="00682EE1" w:rsidP="00682EE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682EE1" w:rsidRPr="00D3198E" w:rsidRDefault="00682EE1" w:rsidP="00682EE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sz w:val="28"/>
          <w:szCs w:val="28"/>
          <w:u w:val="single"/>
        </w:rPr>
        <w:t>Специальные экономические зоны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Закон Республики Казахстан № 243-VI ЗРК «О внесении изменений и дополнений в некоторые законодательные акты Республики Казахстан по вопросам специальных экономических и индустриальных зон, привлечения инвестиций, развития и продвижения экспорта, а также социального обеспечения» </w:t>
      </w:r>
    </w:p>
    <w:p w:rsidR="00682EE1" w:rsidRPr="00D3198E" w:rsidRDefault="00682EE1" w:rsidP="00682EE1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В разделе 21, главе 79, статье 709 –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внесены изменения в заголовки;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по всему тексту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Налогового кодекса в целях приведения в соответствие с постановлением Правительства Республики Казахстан </w:t>
      </w: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от  6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 октября 2017 года № 624 «О некоторых вопросах специальных экономических зон» слова </w:t>
      </w:r>
      <w:r w:rsidRPr="00D3198E">
        <w:rPr>
          <w:rFonts w:ascii="Times New Roman" w:eastAsiaTheme="minorHAnsi" w:hAnsi="Times New Roman"/>
          <w:i/>
          <w:sz w:val="28"/>
          <w:szCs w:val="28"/>
        </w:rPr>
        <w:t>«специальной экономической зоны «Международный центр приграничного сотрудничества «Хоргос»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заменены на слова «</w:t>
      </w:r>
      <w:r w:rsidRPr="00D3198E">
        <w:rPr>
          <w:rFonts w:ascii="Times New Roman" w:eastAsiaTheme="minorHAnsi" w:hAnsi="Times New Roman"/>
          <w:i/>
          <w:sz w:val="28"/>
          <w:szCs w:val="28"/>
        </w:rPr>
        <w:t>специальной экономической зоны, пределы которой полностью или частично совпадают с участками таможенной границы Евразийского экономического союза»;</w:t>
      </w:r>
    </w:p>
    <w:p w:rsidR="00682EE1" w:rsidRPr="00D3198E" w:rsidRDefault="00682EE1" w:rsidP="00682EE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в пункт 3 статьи 709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внесены изменения, согласно которым в случае расторжения управляющей компанией специальной экономической зоны договора об осуществлении деятельности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 преференции по налогам и плате аннулируются с </w:t>
      </w:r>
      <w:r w:rsidRPr="00D3198E">
        <w:rPr>
          <w:rFonts w:ascii="Times New Roman" w:eastAsiaTheme="minorHAnsi" w:hAnsi="Times New Roman"/>
          <w:i/>
          <w:sz w:val="28"/>
          <w:szCs w:val="28"/>
        </w:rPr>
        <w:t>даты начала налогового периода</w:t>
      </w:r>
      <w:r w:rsidRPr="00D3198E">
        <w:rPr>
          <w:rFonts w:ascii="Times New Roman" w:eastAsiaTheme="minorHAnsi" w:hAnsi="Times New Roman"/>
          <w:sz w:val="28"/>
          <w:szCs w:val="28"/>
        </w:rPr>
        <w:t>, в котором допущено нарушение, являющееся причиной для расторжения договора.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При этом управляющая компания специальной экономической зоны обязана в срок не позднее тридцати календарных дней с даты расторжения договора представить сведения об участниках специальной экономической зоны, с которыми расторгнуты договора, с указанием даты нарушения, являвшегося причиной для расторжения договора, в налоговые органы по месту нахождения таких участников.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Налогоплательщик обязан не позднее тридцати календарных дней, с даты расторжения договора, представить дополнительную налоговую отчетность за налоговый период, в котором допущено нарушение, являвшееся причиной для расторжения договора;</w:t>
      </w:r>
    </w:p>
    <w:p w:rsidR="00682EE1" w:rsidRPr="00D3198E" w:rsidRDefault="00682EE1" w:rsidP="00682EE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пунктом 10 статьи 709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предоставлено право Управляющим компаниям при определении суммы земельного налога, налога на имущество и платы за пользование земельными участками специальных экономических и индустриальных </w:t>
      </w: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зон,  уменьшать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 суммы исчисленного налога и платы на 100 процентов.</w:t>
      </w:r>
    </w:p>
    <w:p w:rsidR="00682EE1" w:rsidRPr="00D3198E" w:rsidRDefault="00682EE1" w:rsidP="00682EE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82EE1" w:rsidRPr="00D3198E" w:rsidRDefault="00682EE1" w:rsidP="00682E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highlight w:val="green"/>
          <w:u w:val="single"/>
        </w:rPr>
      </w:pPr>
      <w:r w:rsidRPr="00D31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Налогообложение </w:t>
      </w:r>
      <w:proofErr w:type="spellStart"/>
      <w:r w:rsidRPr="00D31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недропользователей</w:t>
      </w:r>
      <w:proofErr w:type="spellEnd"/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Закон Республики Казахстан </w:t>
      </w:r>
      <w:r w:rsidRPr="00D3198E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</w:t>
      </w:r>
      <w:r w:rsidRPr="00D319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682EE1" w:rsidRPr="00D3198E" w:rsidRDefault="00682EE1" w:rsidP="00682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Theme="minorHAnsi" w:hAnsi="Times New Roman"/>
          <w:i/>
          <w:sz w:val="28"/>
          <w:szCs w:val="28"/>
        </w:rPr>
        <w:t>С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1 января 2018 года</w:t>
      </w:r>
    </w:p>
    <w:p w:rsidR="00682EE1" w:rsidRPr="00D3198E" w:rsidRDefault="00682EE1" w:rsidP="00682EE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В</w:t>
      </w:r>
      <w:r w:rsidRPr="00D3198E">
        <w:rPr>
          <w:rFonts w:ascii="Times New Roman" w:eastAsiaTheme="minorHAnsi" w:hAnsi="Times New Roman"/>
          <w:sz w:val="28"/>
          <w:szCs w:val="28"/>
          <w:u w:val="single"/>
        </w:rPr>
        <w:t xml:space="preserve"> статью 747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внесено уточнение предусматривающее, что для целей главы 85 «Налог на добычу полезных ископаемых» единицей </w:t>
      </w: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объема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 добытого </w:t>
      </w:r>
      <w:r w:rsidRPr="00D3198E">
        <w:rPr>
          <w:rFonts w:ascii="Times New Roman" w:eastAsiaTheme="minorHAnsi" w:hAnsi="Times New Roman"/>
          <w:sz w:val="28"/>
          <w:szCs w:val="28"/>
        </w:rPr>
        <w:lastRenderedPageBreak/>
        <w:t>общераспространенного полезного ископаемого и лечебной грязи признается один кубический метр или одна тонна.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Таким образом, ставки налога на добычу полезных ископаемых (далее – НДПИ) на общераспространенные полезные ископаемые установлены за один кубический метр или одну тонну;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в пункте 2 статьи 748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уточнен перечень общераспространенных полезных ископаемых, предусмотренный Налоговым кодексом. В данный перечень включаются все без исключения общераспространенные полезные ископаемые, относящиеся к метаморфическим, магматическим и осадочным породам.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Также снижена ставка НДПИ на осадочные породы общераспространенных полезных ископаемых с 0,04 МРП до 0,015 МРП за единицу </w:t>
      </w: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объема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 добытого общераспространенного полезного ископаемого.</w:t>
      </w:r>
    </w:p>
    <w:p w:rsidR="00682EE1" w:rsidRPr="00D3198E" w:rsidRDefault="00682EE1" w:rsidP="00682EE1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 w:rsidRPr="00D3198E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>Единый совокупный платеж (статьи 774-776)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занятости населения» 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С </w:t>
      </w:r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1 января 2019 </w:t>
      </w:r>
      <w:proofErr w:type="gramStart"/>
      <w:r w:rsidRPr="00D3198E">
        <w:rPr>
          <w:rFonts w:ascii="Times New Roman" w:eastAsiaTheme="minorHAnsi" w:hAnsi="Times New Roman"/>
          <w:i/>
          <w:sz w:val="28"/>
          <w:szCs w:val="28"/>
        </w:rPr>
        <w:t>года  до</w:t>
      </w:r>
      <w:proofErr w:type="gramEnd"/>
      <w:r w:rsidRPr="00D3198E">
        <w:rPr>
          <w:rFonts w:ascii="Times New Roman" w:eastAsiaTheme="minorHAnsi" w:hAnsi="Times New Roman"/>
          <w:i/>
          <w:sz w:val="28"/>
          <w:szCs w:val="28"/>
        </w:rPr>
        <w:t xml:space="preserve"> 1 января 2024 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 xml:space="preserve">Согласно соответствующих поправок в Налоговый кодекс в качестве плательщиков единого совокупного платежа (далее - ЕСП) признаются физические лица, осуществляющие предпринимательскую деятельность без регистрации в качестве индивидуального предпринимателя, которые одновременно соответствуют следующим условиям: 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>1) уплатили единый совокупный платеж;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>2) не используют труд наемных работников;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>3) оказывают услуги исключительно физическим лицам, не являющимися налоговыми агентами, и (или) реализуют исключительно физическим лицам, не являющимися налоговыми агентами, сельскохозяйственную продукцию личного подсобного хозяйства собственного производства, за исключением подакцизной продукции.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>Таким образом, ЕСП будут платить физические лица, оказывающие услуги и (или) реализующие собственную продукцию ЛПХ, другим физическим лицам. К примеру, если услуги будут оказываться юридическому лицу и (или) индивидуальному предпринимателю, то такое физическое лицо - услугодатель не вправе применять ЕСП.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Наряду с этим, обращаем внимание, что законодательно предусмотрен ряд ограничений. 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В частности, не признаются в качестве плательщиков ЕСП: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1) лица, осуществляющие указанные виды деятельности на территории объектов коммерческой недвижимости, а также торговых объектов, в том числе находящихся на праве собственности, аренды, пользования, доверительного управления;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2) лица, предоставляющие в имущественный наем (аренду) имущество, за исключением жилища;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3) лица, занимающиеся частной практикой;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lastRenderedPageBreak/>
        <w:t xml:space="preserve">4) иностранцы и лица без гражданства, за исключением </w:t>
      </w:r>
      <w:proofErr w:type="spellStart"/>
      <w:r w:rsidRPr="00D3198E">
        <w:rPr>
          <w:rFonts w:ascii="Times New Roman" w:eastAsiaTheme="minorHAnsi" w:hAnsi="Times New Roman"/>
          <w:sz w:val="28"/>
          <w:szCs w:val="28"/>
        </w:rPr>
        <w:t>оралманов</w:t>
      </w:r>
      <w:proofErr w:type="spellEnd"/>
      <w:r w:rsidRPr="00D3198E">
        <w:rPr>
          <w:rFonts w:ascii="Times New Roman" w:eastAsiaTheme="minorHAnsi" w:hAnsi="Times New Roman"/>
          <w:sz w:val="28"/>
          <w:szCs w:val="28"/>
        </w:rPr>
        <w:t>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5) лица, имеющие государственную регистрацию в качестве индивидуального предпринимателя.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>Следовательно, лица, зарегистрированные в качестве ИП или занимающиеся частной практикой, а также лица, осуществляющие деятельность через стационарные точки (коммерческие объекты - торговые объекты, рынки и т.п.), сдающие в аренду имущество (кроме жилища)</w:t>
      </w:r>
      <w:r w:rsidRPr="00D3198E">
        <w:rPr>
          <w:rFonts w:ascii="Times New Roman" w:eastAsiaTheme="minorHAnsi" w:hAnsi="Times New Roman"/>
          <w:sz w:val="28"/>
          <w:szCs w:val="28"/>
          <w:lang w:val="kk-KZ"/>
        </w:rPr>
        <w:br/>
        <w:t>не могут быть плательщиками ЕСП.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>Кроме того, размер дохода плательщика ЕСП за календарный год не должен превышать 1175-кратный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3198E">
        <w:rPr>
          <w:rFonts w:ascii="Times New Roman" w:eastAsiaTheme="minorHAnsi" w:hAnsi="Times New Roman"/>
          <w:sz w:val="28"/>
          <w:szCs w:val="28"/>
          <w:lang w:val="kk-KZ"/>
        </w:rPr>
        <w:t>Физические лица признаются плательщиками ЕСП со дня, в котором произведена уплата такого платежа, до последнего дня месяца, за который производилась уплата ЕСП.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pacing w:val="2"/>
          <w:sz w:val="28"/>
          <w:szCs w:val="28"/>
        </w:rPr>
        <w:t>В единый совокупный платеж включаются подлежащие уплате суммы индивидуального подоходного налога и социальных платежей.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>Ставка ЕСП – 1 МРП (для городов республиканского и областного значения, столицы), 0,5 МРП – для остальных населенных пунктов.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198E">
        <w:rPr>
          <w:rFonts w:ascii="Times New Roman" w:eastAsia="Times New Roman" w:hAnsi="Times New Roman"/>
          <w:sz w:val="28"/>
          <w:szCs w:val="28"/>
        </w:rPr>
        <w:t>Для удобства распределения платежей между бюджетом и фондами ЕСП будет уплачиваться</w:t>
      </w:r>
      <w:r w:rsidRPr="00D319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3198E">
        <w:rPr>
          <w:rFonts w:ascii="Times New Roman" w:eastAsia="Times New Roman" w:hAnsi="Times New Roman"/>
          <w:sz w:val="28"/>
          <w:szCs w:val="28"/>
        </w:rPr>
        <w:t>самозанятыми</w:t>
      </w:r>
      <w:proofErr w:type="spellEnd"/>
      <w:r w:rsidRPr="00D3198E">
        <w:rPr>
          <w:rFonts w:ascii="Times New Roman" w:eastAsia="Times New Roman" w:hAnsi="Times New Roman"/>
          <w:sz w:val="28"/>
          <w:szCs w:val="28"/>
        </w:rPr>
        <w:t xml:space="preserve"> гражданами</w:t>
      </w:r>
      <w:r w:rsidRPr="00D319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</w:rPr>
        <w:t>общей суммой путем перечисления через банки или организации, осуществляющие отдельные виды банковских операций</w:t>
      </w:r>
      <w:r w:rsidRPr="00D3198E">
        <w:rPr>
          <w:rFonts w:ascii="Times New Roman" w:eastAsia="Times New Roman" w:hAnsi="Times New Roman"/>
          <w:b/>
          <w:sz w:val="28"/>
          <w:szCs w:val="28"/>
        </w:rPr>
        <w:t xml:space="preserve"> одним платёжным поручением</w:t>
      </w:r>
      <w:r w:rsidRPr="00D319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98E">
        <w:rPr>
          <w:rFonts w:ascii="Times New Roman" w:eastAsia="Times New Roman" w:hAnsi="Times New Roman"/>
          <w:b/>
          <w:sz w:val="28"/>
          <w:szCs w:val="28"/>
        </w:rPr>
        <w:t xml:space="preserve">на отдельный </w:t>
      </w:r>
      <w:r w:rsidRPr="00D3198E">
        <w:rPr>
          <w:rFonts w:ascii="Times New Roman" w:eastAsia="Times New Roman" w:hAnsi="Times New Roman"/>
          <w:sz w:val="28"/>
          <w:szCs w:val="28"/>
        </w:rPr>
        <w:t xml:space="preserve">банковский счет Государственной корпорации «Правительство для граждан», которая распределяет ЕСП </w:t>
      </w:r>
      <w:proofErr w:type="gramStart"/>
      <w:r w:rsidRPr="00D3198E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D3198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</w:rPr>
        <w:t>ИПН</w:t>
      </w:r>
      <w:proofErr w:type="gramEnd"/>
      <w:r w:rsidRPr="00D3198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3198E">
        <w:rPr>
          <w:rFonts w:ascii="Times New Roman" w:eastAsia="Times New Roman" w:hAnsi="Times New Roman"/>
          <w:sz w:val="28"/>
          <w:szCs w:val="28"/>
        </w:rPr>
        <w:t>(10% бюджет), социальные отчисления (ГФСС, 20%), пенсионные отчисления (ЕНПФ, 30%) и  отчисления на ОСМС (ФСМС, 40%).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>Уплата, распределение и перечисление единого совокупного платежа в виде индивидуального подоходного налога и социальных платежей, а также их возврат осуществляются в порядке, определенном Правительством Республики Казахстан.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198E">
        <w:rPr>
          <w:rFonts w:ascii="Times New Roman" w:eastAsia="Times New Roman" w:hAnsi="Times New Roman"/>
          <w:sz w:val="28"/>
          <w:szCs w:val="28"/>
        </w:rPr>
        <w:t>Кроме того, указанным Законом внесены изменения в статьи 683, 687, 694 Налогового кодекса:</w:t>
      </w:r>
    </w:p>
    <w:p w:rsidR="00682EE1" w:rsidRPr="00D3198E" w:rsidRDefault="00682EE1" w:rsidP="00682E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D3198E">
        <w:rPr>
          <w:rFonts w:ascii="Times New Roman" w:eastAsia="Times New Roman" w:hAnsi="Times New Roman"/>
          <w:sz w:val="28"/>
          <w:szCs w:val="28"/>
        </w:rPr>
        <w:t xml:space="preserve">в подпункте 2) пункта 2 статьи 683 Налогового кодекса </w:t>
      </w:r>
      <w:r w:rsidRPr="00D3198E">
        <w:rPr>
          <w:rFonts w:ascii="Times New Roman" w:eastAsiaTheme="minorHAnsi" w:hAnsi="Times New Roman"/>
          <w:spacing w:val="2"/>
          <w:sz w:val="28"/>
          <w:szCs w:val="28"/>
        </w:rPr>
        <w:t>доход за налоговый период не превышает для специального налогового режима: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D3198E">
        <w:rPr>
          <w:rFonts w:ascii="Times New Roman" w:eastAsiaTheme="minorHAnsi" w:hAnsi="Times New Roman"/>
          <w:spacing w:val="2"/>
          <w:sz w:val="28"/>
          <w:szCs w:val="28"/>
        </w:rPr>
        <w:t xml:space="preserve">на основе патента – 300 - кратный минимальный размер заработной платы заменен на </w:t>
      </w:r>
      <w:r w:rsidRPr="00D3198E">
        <w:rPr>
          <w:rFonts w:ascii="Times New Roman" w:eastAsiaTheme="minorHAnsi" w:hAnsi="Times New Roman"/>
          <w:b/>
          <w:spacing w:val="2"/>
          <w:sz w:val="28"/>
          <w:szCs w:val="28"/>
        </w:rPr>
        <w:t>3 528-кратный размер месячного расчетного показателя</w:t>
      </w:r>
      <w:r w:rsidRPr="00D3198E">
        <w:rPr>
          <w:rFonts w:ascii="Times New Roman" w:eastAsiaTheme="minorHAnsi" w:hAnsi="Times New Roman"/>
          <w:spacing w:val="2"/>
          <w:sz w:val="28"/>
          <w:szCs w:val="28"/>
        </w:rPr>
        <w:t>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D3198E">
        <w:rPr>
          <w:rFonts w:ascii="Times New Roman" w:eastAsiaTheme="minorHAnsi" w:hAnsi="Times New Roman"/>
          <w:spacing w:val="2"/>
          <w:sz w:val="28"/>
          <w:szCs w:val="28"/>
        </w:rPr>
        <w:t xml:space="preserve">на основе упрощенной декларации – 2 044 - кратный минимальный размер заработной платы заменен на </w:t>
      </w:r>
      <w:r w:rsidRPr="00D3198E">
        <w:rPr>
          <w:rFonts w:ascii="Times New Roman" w:eastAsiaTheme="minorHAnsi" w:hAnsi="Times New Roman"/>
          <w:b/>
          <w:spacing w:val="2"/>
          <w:sz w:val="28"/>
          <w:szCs w:val="28"/>
        </w:rPr>
        <w:t>24 038-кратный размер месячного расчетного показателя</w:t>
      </w:r>
      <w:r w:rsidRPr="00D3198E">
        <w:rPr>
          <w:rFonts w:ascii="Times New Roman" w:eastAsiaTheme="minorHAnsi" w:hAnsi="Times New Roman"/>
          <w:spacing w:val="2"/>
          <w:sz w:val="28"/>
          <w:szCs w:val="28"/>
        </w:rPr>
        <w:t>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D3198E">
        <w:rPr>
          <w:rFonts w:ascii="Times New Roman" w:eastAsiaTheme="minorHAnsi" w:hAnsi="Times New Roman"/>
          <w:spacing w:val="2"/>
          <w:sz w:val="28"/>
          <w:szCs w:val="28"/>
        </w:rPr>
        <w:t xml:space="preserve">с использованием фиксированного вычета – 12 260 - кратный минимальный размер заработной платы заменен на </w:t>
      </w:r>
      <w:r w:rsidRPr="00D3198E">
        <w:rPr>
          <w:rFonts w:ascii="Times New Roman" w:eastAsiaTheme="minorHAnsi" w:hAnsi="Times New Roman"/>
          <w:b/>
          <w:spacing w:val="2"/>
          <w:sz w:val="28"/>
          <w:szCs w:val="28"/>
        </w:rPr>
        <w:t>144 184-кратный размер месячного расчетного показателя</w:t>
      </w:r>
      <w:r w:rsidRPr="00D3198E">
        <w:rPr>
          <w:rFonts w:ascii="Times New Roman" w:eastAsiaTheme="minorHAnsi" w:hAnsi="Times New Roman"/>
          <w:spacing w:val="2"/>
          <w:sz w:val="28"/>
          <w:szCs w:val="28"/>
        </w:rPr>
        <w:t>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D3198E">
        <w:rPr>
          <w:rFonts w:ascii="Times New Roman" w:eastAsiaTheme="minorHAnsi" w:hAnsi="Times New Roman"/>
          <w:spacing w:val="2"/>
          <w:sz w:val="28"/>
          <w:szCs w:val="28"/>
        </w:rPr>
        <w:lastRenderedPageBreak/>
        <w:t>2) в пункте 2 статьи 687 слова «2-кратного, юридических лиц – не менее 2,5-кратного минимального размера заработной платы» заменено словами «23-кратного, юридических лиц – не менее 29-кратного размера месячного расчетного показателя»;</w:t>
      </w:r>
    </w:p>
    <w:p w:rsidR="00682EE1" w:rsidRPr="00D3198E" w:rsidRDefault="00682EE1" w:rsidP="00682E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spacing w:val="2"/>
          <w:sz w:val="28"/>
          <w:szCs w:val="28"/>
        </w:rPr>
        <w:t>3) в части второй пункта 3 статьи 694 слова «4-кратный минимальный размер заработной платы» заменено словами «47-кратный размер месячного расчетного показателя».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i/>
          <w:sz w:val="28"/>
          <w:szCs w:val="28"/>
        </w:rPr>
        <w:t>Законом Республики Казахстан «О внесении изменений и дополнений в некоторые законодательные акты Республики Казахстан по вопросам развития бизнес - среды и регулирования торговой деятельности»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82EE1" w:rsidRPr="00D3198E" w:rsidRDefault="00682EE1" w:rsidP="00682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В целях стимулирования развития безналичных платежей и применения </w:t>
      </w: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 xml:space="preserve">контрольно-кассовой машины с функцией фиксации и передачи данных либо трехкомпонентной интегрированной системы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внесены следующие изменения и дополнения: </w:t>
      </w:r>
    </w:p>
    <w:p w:rsidR="00682EE1" w:rsidRPr="00D3198E" w:rsidRDefault="00682EE1" w:rsidP="00682EE1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пунктом  2-1 статей 686 и 687</w:t>
      </w: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 xml:space="preserve"> предусмотрено, что 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индивидуальные предприниматели, </w:t>
      </w:r>
      <w:r w:rsidRPr="00D3198E">
        <w:rPr>
          <w:rFonts w:ascii="Times New Roman" w:hAnsi="Times New Roman"/>
          <w:sz w:val="28"/>
          <w:szCs w:val="28"/>
        </w:rPr>
        <w:t xml:space="preserve">применяющие специальный налоговый режим на основе патента или упрощенной декларации вправе уменьшить индивидуальный подоходный налог </w:t>
      </w: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>на сумму 60 000 тенге, но не более чем на 50 процентов от исчисленной суммы налога</w:t>
      </w:r>
      <w:r w:rsidRPr="00D3198E">
        <w:rPr>
          <w:rFonts w:ascii="Times New Roman" w:hAnsi="Times New Roman"/>
          <w:sz w:val="28"/>
          <w:szCs w:val="28"/>
        </w:rPr>
        <w:t xml:space="preserve"> в течении 2019 года на стоимость одной ККМ с функцией фиксации и передачи данных, приобретенной в течении 2019 года или на стоимость трехкомпонентной интегрированной системы в период с 1 января 2019 года до 1 января 2021 года</w:t>
      </w: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682EE1" w:rsidRPr="00D3198E" w:rsidRDefault="00682EE1" w:rsidP="00682EE1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>При этом по трехкомпонентной интегрированной системе, уменьшение ИПН производится за налоговый период, в котором установлена такая трехкомпонентная интегрированная система, а также за налоговый период, следующий за налоговым периодом такого приобретения.</w:t>
      </w:r>
    </w:p>
    <w:p w:rsidR="00682EE1" w:rsidRPr="00D3198E" w:rsidRDefault="00682EE1" w:rsidP="00682EE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 xml:space="preserve">Кроме того, в целях стимулирования безналичных платежей для индивидуальных предпринимателей, применяющих специальный налоговый режим на основе упрощенной декларации предусмотрено не включение безналичного оборота, совершенного с обязательным применением трехкомпонентной интегрированной информационной системы, в порог по НДС в размере 114 184 МРП, а также в предельный доход для применения специального налогового режима на основе упрощенной декларации за полугодие - 70 048 МРП; </w:t>
      </w:r>
    </w:p>
    <w:p w:rsidR="00682EE1" w:rsidRPr="00D3198E" w:rsidRDefault="00682EE1" w:rsidP="00682EE1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подпунктом 72-1</w:t>
      </w:r>
      <w:proofErr w:type="gramStart"/>
      <w:r w:rsidRPr="00D3198E">
        <w:rPr>
          <w:rFonts w:ascii="Times New Roman" w:eastAsiaTheme="minorHAnsi" w:hAnsi="Times New Roman"/>
          <w:sz w:val="28"/>
          <w:szCs w:val="28"/>
          <w:u w:val="single"/>
        </w:rPr>
        <w:t>)  статьи</w:t>
      </w:r>
      <w:proofErr w:type="gramEnd"/>
      <w:r w:rsidRPr="00D3198E">
        <w:rPr>
          <w:rFonts w:ascii="Times New Roman" w:eastAsiaTheme="minorHAnsi" w:hAnsi="Times New Roman"/>
          <w:sz w:val="28"/>
          <w:szCs w:val="28"/>
          <w:u w:val="single"/>
        </w:rPr>
        <w:t xml:space="preserve">  1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установлено понятие </w:t>
      </w:r>
      <w:r w:rsidRPr="00D3198E">
        <w:rPr>
          <w:rFonts w:ascii="Times New Roman" w:eastAsiaTheme="minorHAnsi" w:hAnsi="Times New Roman"/>
          <w:color w:val="000000"/>
          <w:sz w:val="28"/>
          <w:szCs w:val="28"/>
        </w:rPr>
        <w:t>трехкомпонентной интегрированной системы – это интегрированная система, состоящая из контрольно-кассовой машины с функцией фиксации и передачи данных, системы (устройства) для приема безналичных платежей, а также оборудования (устройства), оснащенного системой автоматизации управления торговли, оказания услуг, выполнения работ и учета товаров, или программно-</w:t>
      </w:r>
      <w:r w:rsidRPr="00D3198E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аппаратного комплекса, заменяющего все три компонента интегрированной системы.</w:t>
      </w:r>
    </w:p>
    <w:p w:rsidR="00682EE1" w:rsidRPr="00D3198E" w:rsidRDefault="00682EE1" w:rsidP="00682EE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Требования к трехкомпонентной интегрированной системе и ее учету, порядок ее установки и применения устанавливаются уполномоченным органом по согласованию с центральным государственным органом в области государственного планирования, уполномоченным государственным органом, осуществляющим реализацию государственной политики в области связи, и Национальным Банком Республики Казахстан;</w:t>
      </w:r>
    </w:p>
    <w:p w:rsidR="00682EE1" w:rsidRPr="00D3198E" w:rsidRDefault="00682EE1" w:rsidP="00682EE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  <w:u w:val="single"/>
        </w:rPr>
        <w:t>подпунктом 19) статьи 24</w:t>
      </w:r>
      <w:r w:rsidRPr="00D3198E">
        <w:rPr>
          <w:rFonts w:ascii="Times New Roman" w:eastAsiaTheme="minorHAnsi" w:hAnsi="Times New Roman"/>
          <w:sz w:val="28"/>
          <w:szCs w:val="28"/>
        </w:rPr>
        <w:t xml:space="preserve"> установлено, что банки второго уровня и организации, осуществляющие отдельные виды банковских операций, обязаны по запросу уполномоченного органа представлять по налогоплательщикам – физическому лицу, состоящему на регистрационном учете в качестве индивидуального предпринимателя или лица, занимающегося частной практикой, юридическому лицу сведения по итоговым суммам платежей за календарный год, поступившим на текущий счет посредством применения оборудования (устройства), предназначенного для осуществления платежей с использованием платежных карточек.</w:t>
      </w:r>
    </w:p>
    <w:p w:rsidR="00682EE1" w:rsidRPr="00D3198E" w:rsidRDefault="00682EE1" w:rsidP="00682EE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198E">
        <w:rPr>
          <w:rFonts w:ascii="Times New Roman" w:eastAsiaTheme="minorHAnsi" w:hAnsi="Times New Roman"/>
          <w:sz w:val="28"/>
          <w:szCs w:val="28"/>
        </w:rPr>
        <w:t>Категории и список налогоплательщиков, порядок, форма и сроки представления сведений устанавливаются уполномоченным органом по согласованию с Национальным Банком Республики Казахстан.</w:t>
      </w:r>
    </w:p>
    <w:p w:rsidR="00162D9E" w:rsidRPr="00682EE1" w:rsidRDefault="00682EE1" w:rsidP="00682EE1">
      <w:r w:rsidRPr="00D3198E">
        <w:rPr>
          <w:rFonts w:ascii="Times New Roman" w:eastAsiaTheme="minorHAnsi" w:hAnsi="Times New Roman"/>
          <w:sz w:val="28"/>
          <w:szCs w:val="28"/>
        </w:rPr>
        <w:t xml:space="preserve">Кроме того сообщаем, что Комитетом разрабатываются Приказ об утверждении требований </w:t>
      </w:r>
      <w:proofErr w:type="gramStart"/>
      <w:r w:rsidRPr="00D3198E">
        <w:rPr>
          <w:rFonts w:ascii="Times New Roman" w:eastAsiaTheme="minorHAnsi" w:hAnsi="Times New Roman"/>
          <w:sz w:val="28"/>
          <w:szCs w:val="28"/>
        </w:rPr>
        <w:t>к  трехкомпонентной</w:t>
      </w:r>
      <w:proofErr w:type="gramEnd"/>
      <w:r w:rsidRPr="00D3198E">
        <w:rPr>
          <w:rFonts w:ascii="Times New Roman" w:eastAsiaTheme="minorHAnsi" w:hAnsi="Times New Roman"/>
          <w:sz w:val="28"/>
          <w:szCs w:val="28"/>
        </w:rPr>
        <w:t xml:space="preserve"> интегрированной системе и порядку ее учета, передаче банками второго уровня данных по безналичным платежам, а также вносятся дополнения в формы налоговой отчетности (ФНО 910.00, 911.00) по отражению данных об установке контрольно-кассовой машины с функцией фиксации и передачи данных либо трехкомпонентной интегрированной системы, и доходах, полученных</w:t>
      </w:r>
      <w:r>
        <w:rPr>
          <w:rFonts w:ascii="Times New Roman" w:eastAsiaTheme="minorHAnsi" w:hAnsi="Times New Roman"/>
          <w:sz w:val="28"/>
          <w:szCs w:val="28"/>
        </w:rPr>
        <w:t xml:space="preserve"> путем безналичных расчетов.  </w:t>
      </w:r>
    </w:p>
    <w:sectPr w:rsidR="00162D9E" w:rsidRPr="0068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4FE3"/>
    <w:multiLevelType w:val="hybridMultilevel"/>
    <w:tmpl w:val="81AE6E8E"/>
    <w:lvl w:ilvl="0" w:tplc="D7DCB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D0A79"/>
    <w:multiLevelType w:val="hybridMultilevel"/>
    <w:tmpl w:val="6D2EE810"/>
    <w:lvl w:ilvl="0" w:tplc="0CD0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271CA"/>
    <w:multiLevelType w:val="hybridMultilevel"/>
    <w:tmpl w:val="211459E2"/>
    <w:lvl w:ilvl="0" w:tplc="BAE474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2"/>
    <w:rsid w:val="00162D9E"/>
    <w:rsid w:val="002A09E8"/>
    <w:rsid w:val="004602E2"/>
    <w:rsid w:val="006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70E3-E8BC-4A11-A315-B20575CF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700000120" TargetMode="External"/><Relationship Id="rId13" Type="http://schemas.openxmlformats.org/officeDocument/2006/relationships/hyperlink" Target="jl:36148637.288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K1700000120" TargetMode="External"/><Relationship Id="rId12" Type="http://schemas.openxmlformats.org/officeDocument/2006/relationships/hyperlink" Target="http://www.adilet.zan.kz/rus/docs/K17000001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K1700000120" TargetMode="External"/><Relationship Id="rId11" Type="http://schemas.openxmlformats.org/officeDocument/2006/relationships/hyperlink" Target="http://www.adilet.zan.kz/rus/docs/K1700000120" TargetMode="External"/><Relationship Id="rId5" Type="http://schemas.openxmlformats.org/officeDocument/2006/relationships/hyperlink" Target="http://www.adilet.zan.kz/rus/docs/K080000099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dilet.zan.kz/rus/docs/K17000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jl:36148637.61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8329</Words>
  <Characters>47476</Characters>
  <Application>Microsoft Office Word</Application>
  <DocSecurity>0</DocSecurity>
  <Lines>395</Lines>
  <Paragraphs>111</Paragraphs>
  <ScaleCrop>false</ScaleCrop>
  <Company/>
  <LinksUpToDate>false</LinksUpToDate>
  <CharactersWithSpaces>55694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Daulenbaeva Ainash</dc:creator>
  <cp:keywords/>
  <dc:description/>
  <cp:lastModifiedBy>Daulenbaeva Ainash</cp:lastModifiedBy>
  <cp:revision>3</cp:revision>
  <dcterms:created xsi:type="dcterms:W3CDTF">2019-06-03T12:06:00Z</dcterms:created>
  <dcterms:modified xsi:type="dcterms:W3CDTF">2019-06-03T12:07:00Z</dcterms:modified>
</cp:coreProperties>
</file>