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693BC0" w:rsidRPr="00693BC0">
        <w:rPr>
          <w:bCs/>
          <w:sz w:val="28"/>
          <w:szCs w:val="28"/>
          <w:lang w:val="kk-KZ"/>
        </w:rPr>
        <w:t>борыш</w:t>
      </w:r>
      <w:r w:rsidR="00033A21">
        <w:rPr>
          <w:sz w:val="28"/>
          <w:szCs w:val="28"/>
          <w:lang w:val="kk-KZ"/>
        </w:rPr>
        <w:t>шкер</w:t>
      </w:r>
      <w:r w:rsidR="001A7AEF">
        <w:rPr>
          <w:sz w:val="28"/>
          <w:szCs w:val="28"/>
          <w:lang w:val="kk-KZ"/>
        </w:rPr>
        <w:t xml:space="preserve"> «</w:t>
      </w:r>
      <w:r w:rsidR="000C3A55">
        <w:rPr>
          <w:sz w:val="28"/>
          <w:szCs w:val="28"/>
          <w:lang w:val="kk-KZ"/>
        </w:rPr>
        <w:t>Шиганаков Е.Е.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0C3A55">
        <w:rPr>
          <w:sz w:val="28"/>
          <w:szCs w:val="28"/>
          <w:lang w:val="kk-KZ"/>
        </w:rPr>
        <w:t>730307302047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FF12CD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Маңғыстау облысы, Ақтау қаласы, 15 ш/а, 62 үй, </w:t>
      </w:r>
      <w:r w:rsidRPr="00FF12CD">
        <w:rPr>
          <w:b/>
          <w:sz w:val="28"/>
          <w:szCs w:val="28"/>
          <w:lang w:val="kk-KZ"/>
        </w:rPr>
        <w:t xml:space="preserve">№7 </w:t>
      </w:r>
      <w:r>
        <w:rPr>
          <w:b/>
          <w:sz w:val="28"/>
          <w:szCs w:val="28"/>
          <w:lang w:val="kk-KZ"/>
        </w:rPr>
        <w:t>үй, мекен жайындағы тұрғын емес үй-жайдың 1/2 үлесі, жалпы ауданы 136,4 ш. м., жер учаскесіне жеке меншік құқығындағы жер учаскесі 0,3723 га ішіндегі 0, 004364 га үлесі, кадастрлық нөмірі 13-200-015-378</w:t>
      </w:r>
      <w:r w:rsidR="00BF515C">
        <w:rPr>
          <w:b/>
          <w:sz w:val="28"/>
          <w:szCs w:val="28"/>
          <w:lang w:val="kk-KZ"/>
        </w:rPr>
        <w:t>.</w:t>
      </w:r>
      <w:r w:rsidR="00D70E3B">
        <w:rPr>
          <w:b/>
          <w:sz w:val="28"/>
          <w:szCs w:val="28"/>
          <w:lang w:val="kk-KZ"/>
        </w:rPr>
        <w:t xml:space="preserve"> </w:t>
      </w:r>
      <w:r w:rsidR="00943D2E">
        <w:rPr>
          <w:b/>
          <w:sz w:val="28"/>
          <w:szCs w:val="28"/>
          <w:lang w:val="kk-KZ"/>
        </w:rPr>
        <w:t xml:space="preserve"> 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</w:t>
      </w:r>
      <w:bookmarkStart w:id="0" w:name="_GoBack"/>
      <w:bookmarkEnd w:id="0"/>
      <w:r w:rsidRPr="00BC4A4A">
        <w:rPr>
          <w:color w:val="000000"/>
          <w:sz w:val="28"/>
          <w:szCs w:val="28"/>
          <w:lang w:val="kk-KZ"/>
        </w:rPr>
        <w:t>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</w:t>
      </w:r>
      <w:r w:rsidR="00943D2E" w:rsidRPr="00943D2E">
        <w:rPr>
          <w:color w:val="000000"/>
          <w:sz w:val="28"/>
          <w:szCs w:val="28"/>
          <w:lang w:val="kk-KZ"/>
        </w:rPr>
        <w:t>ah</w:t>
      </w:r>
      <w:r w:rsidRPr="003C0E26">
        <w:rPr>
          <w:color w:val="000000"/>
          <w:sz w:val="28"/>
          <w:szCs w:val="28"/>
          <w:lang w:val="kk-KZ"/>
        </w:rPr>
        <w:t>.</w:t>
      </w:r>
      <w:r w:rsidR="00943D2E" w:rsidRPr="00943D2E">
        <w:rPr>
          <w:color w:val="000000"/>
          <w:sz w:val="28"/>
          <w:szCs w:val="28"/>
          <w:lang w:val="kk-KZ"/>
        </w:rPr>
        <w:t>omarov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63" w:rsidRDefault="004B4263" w:rsidP="00B90661">
      <w:r>
        <w:separator/>
      </w:r>
    </w:p>
  </w:endnote>
  <w:endnote w:type="continuationSeparator" w:id="0">
    <w:p w:rsidR="004B4263" w:rsidRDefault="004B4263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63" w:rsidRDefault="004B4263" w:rsidP="00B90661">
      <w:r>
        <w:separator/>
      </w:r>
    </w:p>
  </w:footnote>
  <w:footnote w:type="continuationSeparator" w:id="0">
    <w:p w:rsidR="004B4263" w:rsidRDefault="004B4263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47664"/>
    <w:rsid w:val="000A6C50"/>
    <w:rsid w:val="000C3A55"/>
    <w:rsid w:val="000F3F8C"/>
    <w:rsid w:val="000F74BD"/>
    <w:rsid w:val="00111F5E"/>
    <w:rsid w:val="00122E0F"/>
    <w:rsid w:val="001465F5"/>
    <w:rsid w:val="00157737"/>
    <w:rsid w:val="0016073C"/>
    <w:rsid w:val="00162080"/>
    <w:rsid w:val="00167E6E"/>
    <w:rsid w:val="001A7AEF"/>
    <w:rsid w:val="001B5DB0"/>
    <w:rsid w:val="00215CC7"/>
    <w:rsid w:val="002C10DB"/>
    <w:rsid w:val="003050A0"/>
    <w:rsid w:val="003161C2"/>
    <w:rsid w:val="00326E65"/>
    <w:rsid w:val="00341347"/>
    <w:rsid w:val="00341D53"/>
    <w:rsid w:val="003902B9"/>
    <w:rsid w:val="00394762"/>
    <w:rsid w:val="003966F0"/>
    <w:rsid w:val="003A00E8"/>
    <w:rsid w:val="003C0E26"/>
    <w:rsid w:val="003F22B3"/>
    <w:rsid w:val="004021C1"/>
    <w:rsid w:val="004214A0"/>
    <w:rsid w:val="00423887"/>
    <w:rsid w:val="00431D5E"/>
    <w:rsid w:val="00440B93"/>
    <w:rsid w:val="00467A2F"/>
    <w:rsid w:val="00496C8A"/>
    <w:rsid w:val="004A606F"/>
    <w:rsid w:val="004A635C"/>
    <w:rsid w:val="004B4263"/>
    <w:rsid w:val="004B7FBB"/>
    <w:rsid w:val="0050616C"/>
    <w:rsid w:val="005372C9"/>
    <w:rsid w:val="00540DE2"/>
    <w:rsid w:val="005777B7"/>
    <w:rsid w:val="005936BB"/>
    <w:rsid w:val="005A0906"/>
    <w:rsid w:val="005A1E7E"/>
    <w:rsid w:val="005F769D"/>
    <w:rsid w:val="00600E6D"/>
    <w:rsid w:val="0061067E"/>
    <w:rsid w:val="006109E3"/>
    <w:rsid w:val="00642EB8"/>
    <w:rsid w:val="00657B05"/>
    <w:rsid w:val="00665DA2"/>
    <w:rsid w:val="006671B2"/>
    <w:rsid w:val="00693BC0"/>
    <w:rsid w:val="006D2B23"/>
    <w:rsid w:val="006D5A9E"/>
    <w:rsid w:val="00770CEB"/>
    <w:rsid w:val="00772E2F"/>
    <w:rsid w:val="007D2DD3"/>
    <w:rsid w:val="007E0F1B"/>
    <w:rsid w:val="008159E6"/>
    <w:rsid w:val="008B3E92"/>
    <w:rsid w:val="008B5ED6"/>
    <w:rsid w:val="008D0FA0"/>
    <w:rsid w:val="008F66D8"/>
    <w:rsid w:val="00927D17"/>
    <w:rsid w:val="00943D2E"/>
    <w:rsid w:val="00946A21"/>
    <w:rsid w:val="009D4123"/>
    <w:rsid w:val="00A1104C"/>
    <w:rsid w:val="00A6060A"/>
    <w:rsid w:val="00A64FB6"/>
    <w:rsid w:val="00B14C81"/>
    <w:rsid w:val="00B35205"/>
    <w:rsid w:val="00B545C6"/>
    <w:rsid w:val="00B54809"/>
    <w:rsid w:val="00B90661"/>
    <w:rsid w:val="00BC59E7"/>
    <w:rsid w:val="00BC5B56"/>
    <w:rsid w:val="00BE1548"/>
    <w:rsid w:val="00BF515C"/>
    <w:rsid w:val="00C24C1A"/>
    <w:rsid w:val="00C3443F"/>
    <w:rsid w:val="00C92B9D"/>
    <w:rsid w:val="00CA4231"/>
    <w:rsid w:val="00CA4646"/>
    <w:rsid w:val="00CB3DB2"/>
    <w:rsid w:val="00CC6B17"/>
    <w:rsid w:val="00D226B8"/>
    <w:rsid w:val="00D33E22"/>
    <w:rsid w:val="00D70E23"/>
    <w:rsid w:val="00D70E3B"/>
    <w:rsid w:val="00D74EAB"/>
    <w:rsid w:val="00D75CF1"/>
    <w:rsid w:val="00DC7AF2"/>
    <w:rsid w:val="00E003E9"/>
    <w:rsid w:val="00E37613"/>
    <w:rsid w:val="00E47E31"/>
    <w:rsid w:val="00E81222"/>
    <w:rsid w:val="00EA298C"/>
    <w:rsid w:val="00ED473A"/>
    <w:rsid w:val="00EE080A"/>
    <w:rsid w:val="00EF2C66"/>
    <w:rsid w:val="00F10490"/>
    <w:rsid w:val="00F90A3E"/>
    <w:rsid w:val="00FA6DDD"/>
    <w:rsid w:val="00FF12C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26A3-9E61-4C73-8763-70368D1B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178</cp:revision>
  <cp:lastPrinted>2023-04-05T07:33:00Z</cp:lastPrinted>
  <dcterms:created xsi:type="dcterms:W3CDTF">2024-03-27T07:04:00Z</dcterms:created>
  <dcterms:modified xsi:type="dcterms:W3CDTF">2024-12-13T07:00:00Z</dcterms:modified>
</cp:coreProperties>
</file>